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C826" w14:textId="77777777" w:rsidR="00FA129E" w:rsidRDefault="00FA129E"/>
    <w:p w14:paraId="0F27B36F" w14:textId="10A83F37" w:rsidR="00D605D0" w:rsidRPr="00D605D0" w:rsidRDefault="00D605D0" w:rsidP="00D605D0">
      <w:pPr>
        <w:spacing w:line="240" w:lineRule="auto"/>
        <w:jc w:val="center"/>
        <w:rPr>
          <w:rFonts w:cs="Times New Roman"/>
          <w:b/>
          <w:bCs/>
          <w:sz w:val="28"/>
          <w:szCs w:val="28"/>
          <w:lang w:val="sv-SE"/>
        </w:rPr>
      </w:pPr>
      <w:bookmarkStart w:id="0" w:name="_Hlk204635722"/>
      <w:r w:rsidRPr="00D605D0">
        <w:rPr>
          <w:rFonts w:cs="Times New Roman"/>
          <w:b/>
          <w:bCs/>
          <w:sz w:val="28"/>
          <w:szCs w:val="28"/>
          <w:lang w:val="sv-SE"/>
        </w:rPr>
        <w:t xml:space="preserve">Analisis Kerusakan Jalan Menggunakan </w:t>
      </w:r>
      <w:r w:rsidRPr="00D605D0">
        <w:rPr>
          <w:rFonts w:cs="Times New Roman"/>
          <w:b/>
          <w:bCs/>
          <w:i/>
          <w:iCs/>
          <w:sz w:val="28"/>
          <w:szCs w:val="28"/>
          <w:lang w:val="sv-SE"/>
        </w:rPr>
        <w:t>Metode Pavement</w:t>
      </w:r>
      <w:r w:rsidRPr="00D605D0">
        <w:rPr>
          <w:rFonts w:cs="Times New Roman"/>
          <w:b/>
          <w:bCs/>
          <w:sz w:val="28"/>
          <w:szCs w:val="28"/>
          <w:lang w:val="sv-SE"/>
        </w:rPr>
        <w:t xml:space="preserve"> </w:t>
      </w:r>
      <w:r w:rsidRPr="00D605D0">
        <w:rPr>
          <w:rFonts w:cs="Times New Roman"/>
          <w:b/>
          <w:bCs/>
          <w:i/>
          <w:iCs/>
          <w:sz w:val="28"/>
          <w:szCs w:val="28"/>
          <w:lang w:val="sv-SE"/>
        </w:rPr>
        <w:t>Condition Index</w:t>
      </w:r>
      <w:r w:rsidRPr="00D605D0">
        <w:rPr>
          <w:rFonts w:cs="Times New Roman"/>
          <w:b/>
          <w:bCs/>
          <w:sz w:val="28"/>
          <w:szCs w:val="28"/>
          <w:lang w:val="sv-SE"/>
        </w:rPr>
        <w:t xml:space="preserve"> (PCI) Dan </w:t>
      </w:r>
      <w:r w:rsidRPr="00D605D0">
        <w:rPr>
          <w:rFonts w:cs="Times New Roman"/>
          <w:b/>
          <w:bCs/>
          <w:i/>
          <w:iCs/>
          <w:sz w:val="28"/>
          <w:szCs w:val="28"/>
          <w:lang w:val="sv-SE"/>
        </w:rPr>
        <w:t>Surface Distress Index</w:t>
      </w:r>
      <w:r w:rsidRPr="00D605D0">
        <w:rPr>
          <w:rFonts w:cs="Times New Roman"/>
          <w:b/>
          <w:bCs/>
          <w:sz w:val="28"/>
          <w:szCs w:val="28"/>
          <w:lang w:val="sv-SE"/>
        </w:rPr>
        <w:t xml:space="preserve"> (SDI) (Studi Kasus : Ruas Jalan H.M. Noerdin Pandji Kota Palembang</w:t>
      </w:r>
      <w:r w:rsidR="0075429D">
        <w:rPr>
          <w:rFonts w:cs="Times New Roman"/>
          <w:b/>
          <w:bCs/>
          <w:sz w:val="28"/>
          <w:szCs w:val="28"/>
          <w:lang w:val="sv-SE"/>
        </w:rPr>
        <w:t>)</w:t>
      </w:r>
    </w:p>
    <w:bookmarkEnd w:id="0"/>
    <w:p w14:paraId="11EE1DAC" w14:textId="77777777" w:rsidR="00EA1E71" w:rsidRPr="00963285" w:rsidRDefault="00EA1E71" w:rsidP="00EA1E71">
      <w:pPr>
        <w:spacing w:after="0"/>
        <w:jc w:val="center"/>
        <w:rPr>
          <w:sz w:val="20"/>
          <w:szCs w:val="20"/>
          <w:lang w:val="id-ID"/>
        </w:rPr>
      </w:pPr>
    </w:p>
    <w:p w14:paraId="71465984" w14:textId="77777777" w:rsidR="00D605D0" w:rsidRPr="00334CAA" w:rsidRDefault="00D605D0" w:rsidP="00F2222B">
      <w:pPr>
        <w:spacing w:after="0" w:line="240" w:lineRule="auto"/>
        <w:jc w:val="center"/>
        <w:rPr>
          <w:rFonts w:eastAsia="Times New Roman" w:cs="Times New Roman"/>
          <w:b/>
          <w:color w:val="000000" w:themeColor="text1"/>
          <w:vertAlign w:val="superscript"/>
          <w:lang w:val="sv-SE"/>
        </w:rPr>
      </w:pPr>
      <w:r w:rsidRPr="00334CAA">
        <w:rPr>
          <w:rFonts w:eastAsia="Times New Roman" w:cs="Times New Roman"/>
          <w:b/>
          <w:color w:val="000000" w:themeColor="text1"/>
          <w:lang w:val="sv-SE"/>
        </w:rPr>
        <w:t>M Denny Sufandri</w:t>
      </w:r>
      <w:r w:rsidRPr="00334CAA">
        <w:rPr>
          <w:rFonts w:eastAsia="Times New Roman" w:cs="Times New Roman"/>
          <w:b/>
          <w:color w:val="000000" w:themeColor="text1"/>
          <w:vertAlign w:val="superscript"/>
          <w:lang w:val="sv-SE"/>
        </w:rPr>
        <w:t>1)</w:t>
      </w:r>
      <w:r w:rsidRPr="00334CAA">
        <w:rPr>
          <w:rFonts w:eastAsia="Times New Roman" w:cs="Times New Roman"/>
          <w:b/>
          <w:color w:val="000000" w:themeColor="text1"/>
          <w:lang w:val="sv-SE"/>
        </w:rPr>
        <w:t xml:space="preserve">, </w:t>
      </w:r>
      <w:r w:rsidRPr="00334CAA">
        <w:rPr>
          <w:rStyle w:val="SubtleEmphasis"/>
          <w:rFonts w:cs="Times New Roman"/>
          <w:b/>
          <w:color w:val="000000" w:themeColor="text1"/>
          <w:sz w:val="22"/>
          <w:lang w:val="sv-SE"/>
        </w:rPr>
        <w:t>Utari Sriwijaya Minaka</w:t>
      </w:r>
      <w:r w:rsidRPr="00334CAA">
        <w:rPr>
          <w:rStyle w:val="SubtleEmphasis"/>
          <w:rFonts w:cs="Times New Roman"/>
          <w:b/>
          <w:color w:val="000000" w:themeColor="text1"/>
          <w:sz w:val="22"/>
          <w:vertAlign w:val="superscript"/>
          <w:lang w:val="sv-SE"/>
        </w:rPr>
        <w:t>2</w:t>
      </w:r>
      <w:r w:rsidRPr="00334CAA">
        <w:rPr>
          <w:rFonts w:eastAsia="Times New Roman" w:cs="Times New Roman"/>
          <w:b/>
          <w:color w:val="000000" w:themeColor="text1"/>
          <w:vertAlign w:val="superscript"/>
          <w:lang w:val="sv-SE"/>
        </w:rPr>
        <w:t>)</w:t>
      </w:r>
      <w:r w:rsidRPr="00334CAA">
        <w:rPr>
          <w:rFonts w:eastAsia="Times New Roman" w:cs="Times New Roman"/>
          <w:b/>
          <w:color w:val="000000" w:themeColor="text1"/>
          <w:lang w:val="sv-SE"/>
        </w:rPr>
        <w:t xml:space="preserve">, </w:t>
      </w:r>
      <w:r w:rsidRPr="00334CAA">
        <w:rPr>
          <w:rStyle w:val="SubtleEmphasis"/>
          <w:rFonts w:cs="Times New Roman"/>
          <w:b/>
          <w:color w:val="000000" w:themeColor="text1"/>
          <w:sz w:val="22"/>
          <w:lang w:val="sv-SE"/>
        </w:rPr>
        <w:t>Khodijah Alqubro</w:t>
      </w:r>
      <w:r w:rsidRPr="00334CAA">
        <w:rPr>
          <w:rStyle w:val="SubtleEmphasis"/>
          <w:rFonts w:cs="Times New Roman"/>
          <w:b/>
          <w:color w:val="000000" w:themeColor="text1"/>
          <w:sz w:val="22"/>
          <w:vertAlign w:val="superscript"/>
          <w:lang w:val="sv-SE"/>
        </w:rPr>
        <w:t>3</w:t>
      </w:r>
      <w:r w:rsidRPr="00334CAA">
        <w:rPr>
          <w:rFonts w:eastAsia="Times New Roman" w:cs="Times New Roman"/>
          <w:b/>
          <w:color w:val="000000" w:themeColor="text1"/>
          <w:vertAlign w:val="superscript"/>
          <w:lang w:val="sv-SE"/>
        </w:rPr>
        <w:t>)</w:t>
      </w:r>
    </w:p>
    <w:p w14:paraId="27765D72" w14:textId="4E7FF75C" w:rsidR="00D605D0" w:rsidRPr="00334CAA" w:rsidRDefault="00D605D0" w:rsidP="00F2222B">
      <w:pPr>
        <w:suppressAutoHyphens/>
        <w:spacing w:after="0"/>
        <w:jc w:val="center"/>
        <w:rPr>
          <w:rFonts w:eastAsia="Times New Roman" w:cs="Times New Roman"/>
          <w:lang w:val="sv-SE"/>
        </w:rPr>
      </w:pPr>
      <w:r w:rsidRPr="00334CAA">
        <w:rPr>
          <w:rFonts w:eastAsia="Times New Roman" w:cs="Times New Roman"/>
          <w:vertAlign w:val="superscript"/>
          <w:lang w:val="sv-SE"/>
        </w:rPr>
        <w:t>1,2,3</w:t>
      </w:r>
      <w:r w:rsidRPr="00334CAA">
        <w:rPr>
          <w:rFonts w:eastAsia="Times New Roman" w:cs="Times New Roman"/>
          <w:lang w:val="sv-SE"/>
        </w:rPr>
        <w:t>Program Studi Teknik Sipil, Fakultas Teknik, Universitas Indo Global Mandiri, Jl.JenderalSudirmanKM.4No.62 Palembang</w:t>
      </w:r>
    </w:p>
    <w:p w14:paraId="67C3E80B" w14:textId="485C5407" w:rsidR="00EA1E71" w:rsidRPr="00334CAA" w:rsidRDefault="00EA1E71" w:rsidP="00EA1E71">
      <w:pPr>
        <w:suppressAutoHyphens/>
        <w:spacing w:after="0"/>
        <w:jc w:val="center"/>
        <w:rPr>
          <w:bCs/>
          <w:noProof/>
          <w:color w:val="000000"/>
          <w:lang w:val="en-US" w:eastAsia="zh-CN"/>
        </w:rPr>
      </w:pPr>
      <w:r w:rsidRPr="00334CAA">
        <w:rPr>
          <w:bCs/>
          <w:noProof/>
          <w:color w:val="000000"/>
          <w:vertAlign w:val="superscript"/>
          <w:lang w:val="en-US" w:eastAsia="zh-CN"/>
        </w:rPr>
        <w:t>*</w:t>
      </w:r>
      <w:r w:rsidRPr="00334CAA">
        <w:rPr>
          <w:bCs/>
          <w:noProof/>
          <w:color w:val="000000"/>
          <w:lang w:val="en-US" w:eastAsia="zh-CN"/>
        </w:rPr>
        <w:t xml:space="preserve">Corresponding Author, Email </w:t>
      </w:r>
      <w:r w:rsidR="00334CAA" w:rsidRPr="00334CAA">
        <w:rPr>
          <w:bCs/>
          <w:noProof/>
          <w:color w:val="000000"/>
          <w:lang w:val="en-US" w:eastAsia="zh-CN"/>
        </w:rPr>
        <w:t xml:space="preserve">: </w:t>
      </w:r>
      <w:hyperlink r:id="rId8" w:history="1">
        <w:r w:rsidR="00334CAA" w:rsidRPr="00334CAA">
          <w:rPr>
            <w:rStyle w:val="Hyperlink"/>
            <w:rFonts w:eastAsia="Times New Roman" w:cs="Times New Roman"/>
          </w:rPr>
          <w:t>utari.minaka@uigm.ac.id</w:t>
        </w:r>
      </w:hyperlink>
    </w:p>
    <w:p w14:paraId="61A9DC5D" w14:textId="77777777" w:rsidR="00EA1E71" w:rsidRPr="00EA1E71" w:rsidRDefault="00EA1E71" w:rsidP="00EA1E71">
      <w:pPr>
        <w:suppressAutoHyphens/>
        <w:spacing w:after="0"/>
        <w:jc w:val="center"/>
        <w:rPr>
          <w:bCs/>
          <w:noProof/>
          <w:color w:val="000000"/>
          <w:sz w:val="20"/>
          <w:szCs w:val="20"/>
          <w:lang w:val="en-US" w:eastAsia="zh-CN"/>
        </w:rPr>
      </w:pPr>
    </w:p>
    <w:p w14:paraId="1D32BA7D" w14:textId="77777777" w:rsidR="00EA1E71" w:rsidRDefault="00EA1E71" w:rsidP="00EA1E71">
      <w:pPr>
        <w:suppressAutoHyphens/>
        <w:spacing w:after="0"/>
        <w:jc w:val="center"/>
        <w:rPr>
          <w:bCs/>
          <w:noProof/>
          <w:color w:val="000000"/>
          <w:sz w:val="20"/>
          <w:szCs w:val="20"/>
          <w:lang w:eastAsia="zh-CN"/>
        </w:rPr>
      </w:pPr>
    </w:p>
    <w:p w14:paraId="3E291677" w14:textId="77777777" w:rsidR="00702012" w:rsidRPr="00EA1E71" w:rsidRDefault="00702012" w:rsidP="00702012">
      <w:pPr>
        <w:suppressAutoHyphens/>
        <w:spacing w:after="0"/>
        <w:jc w:val="center"/>
        <w:rPr>
          <w:bCs/>
          <w:noProof/>
          <w:color w:val="000000"/>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B5565E" w:rsidRPr="00F42D16" w14:paraId="29FBA74B" w14:textId="77777777" w:rsidTr="00F42D16">
        <w:tc>
          <w:tcPr>
            <w:tcW w:w="3005" w:type="dxa"/>
          </w:tcPr>
          <w:p w14:paraId="494FB0E4" w14:textId="11E6308F" w:rsidR="00B5565E" w:rsidRPr="00F42D16" w:rsidRDefault="00B5565E" w:rsidP="00B5565E">
            <w:pPr>
              <w:jc w:val="left"/>
              <w:rPr>
                <w:i/>
                <w:iCs/>
                <w:sz w:val="18"/>
                <w:szCs w:val="18"/>
              </w:rPr>
            </w:pPr>
            <w:proofErr w:type="spellStart"/>
            <w:proofErr w:type="gramStart"/>
            <w:r w:rsidRPr="00F42D16">
              <w:rPr>
                <w:i/>
                <w:iCs/>
                <w:sz w:val="18"/>
                <w:szCs w:val="18"/>
              </w:rPr>
              <w:t>Dikirim</w:t>
            </w:r>
            <w:proofErr w:type="spellEnd"/>
            <w:r w:rsidRPr="00F42D16">
              <w:rPr>
                <w:i/>
                <w:iCs/>
                <w:sz w:val="18"/>
                <w:szCs w:val="18"/>
              </w:rPr>
              <w:t xml:space="preserve"> :</w:t>
            </w:r>
            <w:proofErr w:type="gramEnd"/>
            <w:r w:rsidRPr="00F42D16">
              <w:rPr>
                <w:i/>
                <w:iCs/>
                <w:sz w:val="18"/>
                <w:szCs w:val="18"/>
              </w:rPr>
              <w:t xml:space="preserve"> </w:t>
            </w:r>
            <w:r>
              <w:rPr>
                <w:i/>
                <w:iCs/>
                <w:sz w:val="18"/>
                <w:szCs w:val="18"/>
              </w:rPr>
              <w:t>14</w:t>
            </w:r>
            <w:r w:rsidRPr="00F42D16">
              <w:rPr>
                <w:i/>
                <w:iCs/>
                <w:sz w:val="18"/>
                <w:szCs w:val="18"/>
              </w:rPr>
              <w:t xml:space="preserve"> </w:t>
            </w:r>
            <w:proofErr w:type="spellStart"/>
            <w:r>
              <w:rPr>
                <w:i/>
                <w:iCs/>
                <w:sz w:val="18"/>
                <w:szCs w:val="18"/>
              </w:rPr>
              <w:t>Desember</w:t>
            </w:r>
            <w:proofErr w:type="spellEnd"/>
            <w:r w:rsidRPr="00F42D16">
              <w:rPr>
                <w:i/>
                <w:iCs/>
                <w:sz w:val="18"/>
                <w:szCs w:val="18"/>
              </w:rPr>
              <w:t xml:space="preserve"> 20</w:t>
            </w:r>
            <w:r>
              <w:rPr>
                <w:i/>
                <w:iCs/>
                <w:sz w:val="18"/>
                <w:szCs w:val="18"/>
              </w:rPr>
              <w:t>25</w:t>
            </w:r>
          </w:p>
        </w:tc>
        <w:tc>
          <w:tcPr>
            <w:tcW w:w="3005" w:type="dxa"/>
          </w:tcPr>
          <w:p w14:paraId="1141F69E" w14:textId="5536240C" w:rsidR="00B5565E" w:rsidRPr="00F42D16" w:rsidRDefault="00B5565E" w:rsidP="00B5565E">
            <w:pPr>
              <w:jc w:val="center"/>
              <w:rPr>
                <w:i/>
                <w:iCs/>
                <w:sz w:val="18"/>
                <w:szCs w:val="18"/>
              </w:rPr>
            </w:pPr>
            <w:proofErr w:type="spellStart"/>
            <w:proofErr w:type="gramStart"/>
            <w:r w:rsidRPr="00F42D16">
              <w:rPr>
                <w:i/>
                <w:iCs/>
                <w:sz w:val="18"/>
                <w:szCs w:val="18"/>
              </w:rPr>
              <w:t>Direvisi</w:t>
            </w:r>
            <w:proofErr w:type="spellEnd"/>
            <w:r w:rsidRPr="00F42D16">
              <w:rPr>
                <w:i/>
                <w:iCs/>
                <w:sz w:val="18"/>
                <w:szCs w:val="18"/>
              </w:rPr>
              <w:t xml:space="preserve"> :</w:t>
            </w:r>
            <w:proofErr w:type="gramEnd"/>
            <w:r w:rsidRPr="00F42D16">
              <w:rPr>
                <w:i/>
                <w:iCs/>
                <w:sz w:val="18"/>
                <w:szCs w:val="18"/>
              </w:rPr>
              <w:t xml:space="preserve"> </w:t>
            </w:r>
            <w:r>
              <w:rPr>
                <w:i/>
                <w:iCs/>
                <w:sz w:val="18"/>
                <w:szCs w:val="18"/>
              </w:rPr>
              <w:t>2</w:t>
            </w:r>
            <w:r>
              <w:rPr>
                <w:sz w:val="18"/>
                <w:szCs w:val="18"/>
              </w:rPr>
              <w:t>0</w:t>
            </w:r>
            <w:r w:rsidRPr="00F42D16">
              <w:rPr>
                <w:i/>
                <w:iCs/>
                <w:sz w:val="18"/>
                <w:szCs w:val="18"/>
              </w:rPr>
              <w:t xml:space="preserve"> </w:t>
            </w:r>
            <w:proofErr w:type="spellStart"/>
            <w:r>
              <w:rPr>
                <w:i/>
                <w:iCs/>
                <w:sz w:val="18"/>
                <w:szCs w:val="18"/>
              </w:rPr>
              <w:t>Desember</w:t>
            </w:r>
            <w:proofErr w:type="spellEnd"/>
            <w:r w:rsidRPr="00F42D16">
              <w:rPr>
                <w:i/>
                <w:iCs/>
                <w:sz w:val="18"/>
                <w:szCs w:val="18"/>
              </w:rPr>
              <w:t xml:space="preserve"> 20</w:t>
            </w:r>
            <w:r>
              <w:rPr>
                <w:i/>
                <w:iCs/>
                <w:sz w:val="18"/>
                <w:szCs w:val="18"/>
              </w:rPr>
              <w:t>25</w:t>
            </w:r>
          </w:p>
        </w:tc>
        <w:tc>
          <w:tcPr>
            <w:tcW w:w="3006" w:type="dxa"/>
          </w:tcPr>
          <w:p w14:paraId="2A9ED26F" w14:textId="58AB01FE" w:rsidR="00B5565E" w:rsidRPr="00F42D16" w:rsidRDefault="00B5565E" w:rsidP="00B5565E">
            <w:pPr>
              <w:jc w:val="right"/>
              <w:rPr>
                <w:i/>
                <w:iCs/>
                <w:sz w:val="18"/>
                <w:szCs w:val="18"/>
              </w:rPr>
            </w:pPr>
            <w:proofErr w:type="spellStart"/>
            <w:proofErr w:type="gramStart"/>
            <w:r w:rsidRPr="00653010">
              <w:rPr>
                <w:i/>
                <w:iCs/>
                <w:sz w:val="18"/>
                <w:szCs w:val="18"/>
              </w:rPr>
              <w:t>Diterima</w:t>
            </w:r>
            <w:proofErr w:type="spellEnd"/>
            <w:r w:rsidRPr="00653010">
              <w:rPr>
                <w:i/>
                <w:iCs/>
                <w:sz w:val="18"/>
                <w:szCs w:val="18"/>
              </w:rPr>
              <w:t xml:space="preserve"> :</w:t>
            </w:r>
            <w:proofErr w:type="gramEnd"/>
            <w:r w:rsidRPr="00653010">
              <w:rPr>
                <w:i/>
                <w:iCs/>
                <w:sz w:val="18"/>
                <w:szCs w:val="18"/>
              </w:rPr>
              <w:t xml:space="preserve"> 1 Januari 2026</w:t>
            </w:r>
          </w:p>
        </w:tc>
      </w:tr>
    </w:tbl>
    <w:p w14:paraId="364DC036" w14:textId="77777777" w:rsidR="00A762C3" w:rsidRDefault="00A762C3" w:rsidP="00702012">
      <w:pPr>
        <w:spacing w:after="0"/>
        <w:jc w:val="center"/>
      </w:pPr>
      <w:r>
        <w:rPr>
          <w:noProof/>
        </w:rPr>
        <mc:AlternateContent>
          <mc:Choice Requires="wps">
            <w:drawing>
              <wp:anchor distT="0" distB="0" distL="114300" distR="114300" simplePos="0" relativeHeight="251659264" behindDoc="0" locked="0" layoutInCell="1" allowOverlap="1" wp14:anchorId="72F789BE" wp14:editId="1D6C23B4">
                <wp:simplePos x="0" y="0"/>
                <wp:positionH relativeFrom="margin">
                  <wp:align>left</wp:align>
                </wp:positionH>
                <wp:positionV relativeFrom="paragraph">
                  <wp:posOffset>64770</wp:posOffset>
                </wp:positionV>
                <wp:extent cx="5760000" cy="13970"/>
                <wp:effectExtent l="19050" t="19050" r="31750" b="24130"/>
                <wp:wrapNone/>
                <wp:docPr id="817488232" name="Straight Connector 1"/>
                <wp:cNvGraphicFramePr/>
                <a:graphic xmlns:a="http://schemas.openxmlformats.org/drawingml/2006/main">
                  <a:graphicData uri="http://schemas.microsoft.com/office/word/2010/wordprocessingShape">
                    <wps:wsp>
                      <wps:cNvCnPr/>
                      <wps:spPr>
                        <a:xfrm>
                          <a:off x="0" y="0"/>
                          <a:ext cx="5760000" cy="1397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149F398"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5.1pt" to="453.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" strokecolor="black [3200]" strokeweight="2.25pt">
                <v:stroke joinstyle="miter"/>
                <w10:wrap anchorx="margin"/>
              </v:line>
            </w:pict>
          </mc:Fallback>
        </mc:AlternateContent>
      </w:r>
    </w:p>
    <w:p w14:paraId="5FD3BAE5" w14:textId="77777777" w:rsidR="00A762C3" w:rsidRDefault="00A762C3" w:rsidP="00702012">
      <w:pPr>
        <w:spacing w:after="0"/>
        <w:jc w:val="center"/>
      </w:pPr>
    </w:p>
    <w:p w14:paraId="58B5D6E1" w14:textId="77777777" w:rsidR="00963285" w:rsidRPr="000833DB" w:rsidRDefault="00A762C3" w:rsidP="00E92396">
      <w:pPr>
        <w:spacing w:after="0"/>
        <w:jc w:val="center"/>
        <w:rPr>
          <w:b/>
          <w:bCs/>
          <w:sz w:val="24"/>
          <w:szCs w:val="24"/>
        </w:rPr>
      </w:pPr>
      <w:r w:rsidRPr="000833DB">
        <w:rPr>
          <w:b/>
          <w:bCs/>
          <w:sz w:val="24"/>
          <w:szCs w:val="24"/>
        </w:rPr>
        <w:t>ABSTRAK</w:t>
      </w:r>
    </w:p>
    <w:p w14:paraId="530160F6" w14:textId="77777777" w:rsidR="00E92396" w:rsidRPr="00E92396" w:rsidRDefault="00E92396" w:rsidP="00E92396">
      <w:pPr>
        <w:spacing w:after="0"/>
        <w:jc w:val="center"/>
        <w:rPr>
          <w:b/>
          <w:bCs/>
        </w:rPr>
      </w:pPr>
    </w:p>
    <w:p w14:paraId="6B69D590" w14:textId="77777777" w:rsidR="00334CAA" w:rsidRPr="00334CAA" w:rsidRDefault="00334CAA" w:rsidP="00334CAA">
      <w:pPr>
        <w:spacing w:line="240" w:lineRule="auto"/>
        <w:rPr>
          <w:rFonts w:cs="Times New Roman"/>
          <w:sz w:val="20"/>
          <w:szCs w:val="20"/>
          <w:lang w:val="sv-SE"/>
        </w:rPr>
      </w:pPr>
      <w:bookmarkStart w:id="1" w:name="_Hlk207108537"/>
      <w:r w:rsidRPr="00334CAA">
        <w:rPr>
          <w:rFonts w:cs="Times New Roman"/>
          <w:sz w:val="20"/>
          <w:szCs w:val="20"/>
          <w:lang w:val="sv-SE"/>
        </w:rPr>
        <w:t>Ruas Jalan H.M. Noerdin Pandji di Kota Palembang merupakan salah satu ruas jalan arteri yang memiliki fungsi penting dalam mendukung mobilitas masyarakat dan aktivitas ekonomi. Jalan ini memiliki dua jalur terpisah dengan perkerasan kaku (</w:t>
      </w:r>
      <w:r w:rsidRPr="00334CAA">
        <w:rPr>
          <w:rFonts w:cs="Times New Roman"/>
          <w:i/>
          <w:iCs/>
          <w:sz w:val="20"/>
          <w:szCs w:val="20"/>
          <w:lang w:val="sv-SE"/>
        </w:rPr>
        <w:t>rigid pavement</w:t>
      </w:r>
      <w:r w:rsidRPr="00334CAA">
        <w:rPr>
          <w:rFonts w:cs="Times New Roman"/>
          <w:sz w:val="20"/>
          <w:szCs w:val="20"/>
          <w:lang w:val="sv-SE"/>
        </w:rPr>
        <w:t xml:space="preserve">), dan kondisi eksisting menunjukkan berbagai jenis kerusakan yang dapat membahayakan keselamatan pengguna jalan serta menurunkan kualitas pelayanan jalan. Penelitian ini bertujuan untuk mengevaluasi kondisi perkerasan jalan secara menyeluruh dengan menggunakan dua metode, yaitu </w:t>
      </w:r>
      <w:r w:rsidRPr="00334CAA">
        <w:rPr>
          <w:rFonts w:cs="Times New Roman"/>
          <w:i/>
          <w:iCs/>
          <w:sz w:val="20"/>
          <w:szCs w:val="20"/>
          <w:lang w:val="sv-SE"/>
        </w:rPr>
        <w:t>Pavement Condition Index</w:t>
      </w:r>
      <w:r w:rsidRPr="00334CAA">
        <w:rPr>
          <w:rFonts w:cs="Times New Roman"/>
          <w:sz w:val="20"/>
          <w:szCs w:val="20"/>
          <w:lang w:val="sv-SE"/>
        </w:rPr>
        <w:t xml:space="preserve"> (PCI) dan </w:t>
      </w:r>
      <w:r w:rsidRPr="00334CAA">
        <w:rPr>
          <w:rFonts w:cs="Times New Roman"/>
          <w:i/>
          <w:iCs/>
          <w:sz w:val="20"/>
          <w:szCs w:val="20"/>
          <w:lang w:val="sv-SE"/>
        </w:rPr>
        <w:t>Surface Distress Index</w:t>
      </w:r>
      <w:r w:rsidRPr="00334CAA">
        <w:rPr>
          <w:rFonts w:cs="Times New Roman"/>
          <w:sz w:val="20"/>
          <w:szCs w:val="20"/>
          <w:lang w:val="sv-SE"/>
        </w:rPr>
        <w:t xml:space="preserve"> (SDI), guna memberikan rekomendasi teknis terhadap upaya penanganan kerusakan yang terjadi. Metode PCI digunakan untuk menilai kondisi jalan berdasarkan jenis, tingkat keparahan, dan jumlah kerusakan visual pada setiap segmen jalan, sedangkan metode SDI memberikan penilaian berdasarkan bobot dan jenis kerusakan permukaan secara umum Penelitian dilakukan pada ruas jalan sepanjang 4 km (STA 0+000 – 4+000) yang dibagi menjadi delapan segmen pengamatan. Data dikumpulkan melalui survei visual lapangan dan selanjutnya dilakukan perhitungan indeks kondisi jalan pada masing-masing segmen. Hasil evaluasi menunjukkan bahwa nilai PCI bervariasi dari 21 hingga 84, dengan klasifikasi kondisi jalan mulai dari "Buruk" hingga "Baik". Sementara itu, nilai SDI berada pada rentang 90 hingga 100, yang dikategorikan sebagai kondisi "Sedang" hingga "Baik". Segmen dengan kondisi paling buruk berada pada STA 0+000 – 0+500 dan STA 1+000 – 1+500, yang memerlukan penanganan segera. Jenis kerusakan yang paling dominan adalah retak memanjang dan melintang, retak blok, serta kerusakan tambalan. </w:t>
      </w:r>
    </w:p>
    <w:bookmarkEnd w:id="1"/>
    <w:p w14:paraId="2CD842B6" w14:textId="77777777" w:rsidR="00E92396" w:rsidRPr="00334CAA" w:rsidRDefault="00E92396" w:rsidP="00E92396">
      <w:pPr>
        <w:pStyle w:val="PlainText"/>
        <w:jc w:val="both"/>
        <w:rPr>
          <w:rFonts w:ascii="Times New Roman" w:hAnsi="Times New Roman"/>
          <w:iCs/>
          <w:sz w:val="20"/>
          <w:lang w:val="sv-SE"/>
        </w:rPr>
      </w:pPr>
    </w:p>
    <w:p w14:paraId="7F84189B" w14:textId="302A6D69" w:rsidR="00E92396" w:rsidRPr="00334CAA" w:rsidRDefault="00E92396" w:rsidP="00E92396">
      <w:pPr>
        <w:pStyle w:val="PlainText"/>
        <w:jc w:val="both"/>
        <w:rPr>
          <w:rStyle w:val="shorttext"/>
          <w:rFonts w:ascii="Times New Roman" w:hAnsi="Times New Roman"/>
          <w:iCs/>
          <w:sz w:val="20"/>
          <w:shd w:val="clear" w:color="auto" w:fill="FFFFFF"/>
          <w:lang w:val="fi-FI"/>
        </w:rPr>
      </w:pPr>
      <w:r w:rsidRPr="00E92396">
        <w:rPr>
          <w:rFonts w:ascii="Times New Roman" w:hAnsi="Times New Roman"/>
          <w:b/>
          <w:iCs/>
          <w:sz w:val="20"/>
          <w:lang w:val="id-ID"/>
        </w:rPr>
        <w:t>Kata Kunci</w:t>
      </w:r>
      <w:r w:rsidRPr="00AD6E6D">
        <w:rPr>
          <w:rFonts w:ascii="Times New Roman" w:hAnsi="Times New Roman"/>
          <w:b/>
          <w:iCs/>
          <w:sz w:val="20"/>
          <w:lang w:val="sv-SE"/>
        </w:rPr>
        <w:t xml:space="preserve"> : </w:t>
      </w:r>
      <w:r w:rsidR="00334CAA" w:rsidRPr="00334CAA">
        <w:rPr>
          <w:rFonts w:ascii="Times New Roman" w:hAnsi="Times New Roman"/>
          <w:sz w:val="20"/>
          <w:lang w:val="sv-SE"/>
        </w:rPr>
        <w:t>Keruskan Jalan, PCI, SDI, evaluasi perkerasan, pemeliharaan jalan.</w:t>
      </w:r>
    </w:p>
    <w:p w14:paraId="09B0E002" w14:textId="77777777" w:rsidR="00E92396" w:rsidRDefault="00E92396" w:rsidP="00E92396">
      <w:pPr>
        <w:pStyle w:val="PlainText"/>
        <w:jc w:val="both"/>
        <w:rPr>
          <w:rStyle w:val="shorttext"/>
          <w:rFonts w:ascii="Times New Roman" w:hAnsi="Times New Roman"/>
          <w:iCs/>
          <w:sz w:val="20"/>
          <w:shd w:val="clear" w:color="auto" w:fill="FFFFFF"/>
          <w:lang w:val="fi-FI"/>
        </w:rPr>
      </w:pPr>
    </w:p>
    <w:p w14:paraId="618E5D34" w14:textId="77777777" w:rsidR="00E92396" w:rsidRPr="00AD6E6D" w:rsidRDefault="00E92396" w:rsidP="00E92396">
      <w:pPr>
        <w:pStyle w:val="SammaryHeader"/>
        <w:rPr>
          <w:lang w:val="sv-SE"/>
        </w:rPr>
      </w:pPr>
    </w:p>
    <w:p w14:paraId="2D9A81BD" w14:textId="77777777" w:rsidR="00E92396" w:rsidRPr="00AD6E6D" w:rsidRDefault="00E92396" w:rsidP="00DF087B">
      <w:pPr>
        <w:pStyle w:val="SammaryHeader"/>
        <w:rPr>
          <w:sz w:val="24"/>
          <w:szCs w:val="24"/>
          <w:lang w:val="en-ID"/>
        </w:rPr>
      </w:pPr>
      <w:r w:rsidRPr="00AD6E6D">
        <w:rPr>
          <w:sz w:val="24"/>
          <w:szCs w:val="24"/>
          <w:lang w:val="en-ID"/>
        </w:rPr>
        <w:t>ABSTRACT</w:t>
      </w:r>
    </w:p>
    <w:p w14:paraId="1B6FEE14" w14:textId="77777777" w:rsidR="00E92396" w:rsidRPr="00AD6E6D" w:rsidRDefault="00E92396" w:rsidP="00DF087B">
      <w:pPr>
        <w:spacing w:after="0"/>
        <w:rPr>
          <w:lang w:eastAsia="ja-JP"/>
        </w:rPr>
      </w:pPr>
    </w:p>
    <w:p w14:paraId="1AD36469" w14:textId="77777777" w:rsidR="00334CAA" w:rsidRPr="00334CAA" w:rsidRDefault="00334CAA" w:rsidP="00334CAA">
      <w:pPr>
        <w:spacing w:line="240" w:lineRule="auto"/>
        <w:rPr>
          <w:rFonts w:cs="Times New Roman"/>
          <w:i/>
          <w:iCs/>
          <w:sz w:val="20"/>
          <w:szCs w:val="20"/>
        </w:rPr>
      </w:pPr>
      <w:r w:rsidRPr="00334CAA">
        <w:rPr>
          <w:rFonts w:cs="Times New Roman"/>
          <w:i/>
          <w:iCs/>
          <w:sz w:val="20"/>
          <w:szCs w:val="20"/>
        </w:rPr>
        <w:t xml:space="preserve">The H.M. Noerdin Pandji Road in Palembang City is one of the arterial roads that plays a crucial role in supporting community mobility and economic activities. This road features two separate lanes with rigid pavement, and its current condition exhibits various types of damage that could endanger road user safety and reduce road service quality. This study aims to comprehensively evaluate the condition of the road pavement using two methods: the Pavement Condition Index (PCI) and the Surface Distress Index (SDI), in order to provide technical recommendations for addressing the existing damage. The PCI method is used to assess road conditions based on the type, severity, and number of visual defects on each road segment, while the SDI method provides an assessment based on the weight and type of surface damage in general. The study was conducted on a 4 km road section (STA 0+000 – 4+000) divided into eight observation segments. Data was collected through visual field surveys, and road condition index calculations were subsequently performed for each segment. The evaluation results showed that PCI values ranged from 21 to 84, with road conditions classified from “Poor” to “Good.” Meanwhile, the SDI value is in the range of 90 to 100, which is categorized as “Moderate” to “Good” condition. The segments with the worst condition are at STA 0+000 – 0+500 and STA 1+000 – 1+500, which </w:t>
      </w:r>
      <w:r w:rsidRPr="00334CAA">
        <w:rPr>
          <w:rFonts w:cs="Times New Roman"/>
          <w:i/>
          <w:iCs/>
          <w:sz w:val="20"/>
          <w:szCs w:val="20"/>
        </w:rPr>
        <w:lastRenderedPageBreak/>
        <w:t>require immediate attention. The most dominant types of damage are longitudinal and transverse cracks, block cracks, and patch damage.</w:t>
      </w:r>
    </w:p>
    <w:p w14:paraId="05A41E65" w14:textId="77777777" w:rsidR="00E92396" w:rsidRPr="00334CAA" w:rsidRDefault="00E92396" w:rsidP="00E92396">
      <w:pPr>
        <w:pStyle w:val="PlainText"/>
        <w:jc w:val="both"/>
        <w:rPr>
          <w:rFonts w:ascii="Times New Roman" w:hAnsi="Times New Roman"/>
          <w:i/>
          <w:sz w:val="20"/>
          <w:lang w:val="en-ID"/>
        </w:rPr>
      </w:pPr>
    </w:p>
    <w:p w14:paraId="042EC0E4" w14:textId="7E386E41" w:rsidR="00E92396" w:rsidRDefault="00E92396" w:rsidP="00E92396">
      <w:pPr>
        <w:pStyle w:val="PlainText"/>
        <w:jc w:val="both"/>
        <w:rPr>
          <w:rStyle w:val="shorttext"/>
          <w:rFonts w:ascii="Times New Roman" w:hAnsi="Times New Roman"/>
          <w:i/>
          <w:sz w:val="20"/>
          <w:shd w:val="clear" w:color="auto" w:fill="FFFFFF"/>
          <w:lang w:val="fi-FI"/>
        </w:rPr>
      </w:pPr>
      <w:r w:rsidRPr="004F70CD">
        <w:rPr>
          <w:rFonts w:ascii="Times New Roman" w:hAnsi="Times New Roman"/>
          <w:b/>
          <w:i/>
          <w:sz w:val="20"/>
          <w:lang w:val="id-ID"/>
        </w:rPr>
        <w:t>Ke</w:t>
      </w:r>
      <w:r>
        <w:rPr>
          <w:rFonts w:ascii="Times New Roman" w:hAnsi="Times New Roman"/>
          <w:b/>
          <w:i/>
          <w:sz w:val="20"/>
          <w:lang w:val="id-ID"/>
        </w:rPr>
        <w:t>y</w:t>
      </w:r>
      <w:r w:rsidRPr="004F70CD">
        <w:rPr>
          <w:rFonts w:ascii="Times New Roman" w:hAnsi="Times New Roman"/>
          <w:b/>
          <w:i/>
          <w:sz w:val="20"/>
          <w:lang w:val="id-ID"/>
        </w:rPr>
        <w:t>word</w:t>
      </w:r>
      <w:r>
        <w:rPr>
          <w:rFonts w:ascii="Times New Roman" w:hAnsi="Times New Roman"/>
          <w:b/>
          <w:i/>
          <w:sz w:val="20"/>
          <w:lang w:val="id-ID"/>
        </w:rPr>
        <w:t>s</w:t>
      </w:r>
      <w:r w:rsidRPr="00AD6E6D">
        <w:rPr>
          <w:rFonts w:ascii="Times New Roman" w:hAnsi="Times New Roman"/>
          <w:b/>
          <w:i/>
          <w:sz w:val="20"/>
          <w:lang w:val="en-ID"/>
        </w:rPr>
        <w:t xml:space="preserve"> : </w:t>
      </w:r>
      <w:r w:rsidR="00334CAA" w:rsidRPr="00334CAA">
        <w:rPr>
          <w:rFonts w:ascii="Times New Roman" w:hAnsi="Times New Roman"/>
          <w:b/>
          <w:bCs/>
          <w:i/>
          <w:iCs/>
          <w:sz w:val="20"/>
          <w:lang w:val="id-ID"/>
        </w:rPr>
        <w:t>Road Demage, PCI, SDI</w:t>
      </w:r>
      <w:r w:rsidR="00334CAA" w:rsidRPr="00334CAA">
        <w:rPr>
          <w:rFonts w:ascii="Times New Roman" w:hAnsi="Times New Roman"/>
          <w:b/>
          <w:bCs/>
          <w:i/>
          <w:iCs/>
          <w:sz w:val="20"/>
        </w:rPr>
        <w:t>, pavement evaluation, road maintenance.</w:t>
      </w:r>
    </w:p>
    <w:p w14:paraId="10AAA726" w14:textId="77777777" w:rsidR="00E92396" w:rsidRPr="00AD6E6D" w:rsidRDefault="00E92396" w:rsidP="00BE38CD">
      <w:pPr>
        <w:rPr>
          <w:sz w:val="20"/>
          <w:szCs w:val="20"/>
        </w:rPr>
      </w:pPr>
    </w:p>
    <w:p w14:paraId="7DDB18BE" w14:textId="77777777" w:rsidR="000833DB" w:rsidRPr="00AD6E6D" w:rsidRDefault="000833DB" w:rsidP="00BE38CD">
      <w:pPr>
        <w:rPr>
          <w:sz w:val="20"/>
          <w:szCs w:val="20"/>
        </w:rPr>
      </w:pPr>
    </w:p>
    <w:p w14:paraId="59513D37" w14:textId="7564E76F" w:rsidR="000833DB" w:rsidRPr="000833DB" w:rsidRDefault="000833DB" w:rsidP="006F7F9B">
      <w:pPr>
        <w:pStyle w:val="Heading2"/>
        <w:spacing w:before="0" w:after="240"/>
        <w:rPr>
          <w:lang w:val="en-US"/>
        </w:rPr>
      </w:pPr>
      <w:r>
        <w:t>PENDAHULUAN</w:t>
      </w:r>
    </w:p>
    <w:p w14:paraId="4DBF3D4B" w14:textId="76C44538" w:rsidR="00334CAA" w:rsidRPr="00334CAA" w:rsidRDefault="00181AAC" w:rsidP="00FC0C85">
      <w:pPr>
        <w:pStyle w:val="BodyText"/>
        <w:spacing w:after="0"/>
        <w:ind w:firstLine="567"/>
        <w:rPr>
          <w:sz w:val="22"/>
          <w:lang w:val="id-ID"/>
        </w:rPr>
      </w:pPr>
      <w:r>
        <w:rPr>
          <w:rFonts w:eastAsia="Times New Roman"/>
          <w:lang w:val="id-ID" w:eastAsia="id-ID"/>
        </w:rPr>
        <w:tab/>
      </w:r>
      <w:r w:rsidR="00334CAA" w:rsidRPr="00334CAA">
        <w:rPr>
          <w:rFonts w:eastAsia="Times New Roman"/>
          <w:sz w:val="22"/>
          <w:lang w:val="sv-SE"/>
        </w:rPr>
        <w:t xml:space="preserve">Jalan merupakan bagian vital dari infrastruktur yang menunjang pergerakan masyarakat, kelancaran pengiriman barang, serta memperkuat pertumbuhan ekonomi wilayah. Jalan yang terpelihara dengan baik dapat memperlancar sistem transportasi, menurunkan biaya distribusi, dan mempercepat dinamika ekonomi lokal </w:t>
      </w:r>
      <w:r w:rsidR="00334CAA" w:rsidRPr="00334CAA">
        <w:rPr>
          <w:rFonts w:eastAsia="Times New Roman"/>
          <w:sz w:val="22"/>
          <w:lang w:val="sv-SE"/>
        </w:rPr>
        <w:fldChar w:fldCharType="begin" w:fldLock="1"/>
      </w:r>
      <w:r w:rsidR="00334CAA" w:rsidRPr="00334CAA">
        <w:rPr>
          <w:rFonts w:eastAsia="Times New Roman"/>
          <w:sz w:val="22"/>
          <w:lang w:val="sv-SE"/>
        </w:rPr>
        <w:instrText>ADDIN CSL_CITATION {"citationItems":[{"id":"ITEM-1","itemData":{"DOI":"10.57203/jriteks.v1i1.2022.9-19","abstract":"Poros Gresik– Lamongan Highway KM 36-39 is a national road that connects the provinces of East Java and Central Java, the road is often traversed by high-loaded vehicles, resulting in road damage that can interfere with the safety and comfort of users. This study aims to determine the condition of the pavement layer according to the type and level of damage that occurs and can determine how to maintain it. The research was conducted by means of a survey to obtain primary data so that it can be used as a reference for the calculation and maintenance of road pavements. The method used is the Bina Marga method, PCI (Pavement Condition Index), and SDI (Surface Distress Index). On the Jalan Raya Poros Gresik – Lamongan KM 36-39, the types of damage include grain release, holes, box cracks, side cracks, patches, curls, crocodile cracks, longitudinal cracks, skid cracks, joint cracks and transverse cracks. The Bina Marga method obtained a priority order value of 7 which is included in the routine maintenance program. The PCI method obtained an average value of less than 60, and rehabilitation can be carried out for damage. The SDI method got a value of 45 which means it is in good condition. Handling carried out refers to the Practical Guide to Routine Road Maintenance (1992) in the form of Asphalt (P2), Patching (P5), and Leveling (P6).","author":[{"dropping-particle":"","family":"Purnomo","given":"Fajar Joko","non-dropping-particle":"","parse-names":false,"suffix":""},{"dropping-particle":"","family":"Putra","given":"Kurnia Hadi","non-dropping-particle":"","parse-names":false,"suffix":""}],"container-title":"Jurnal Riset Teknik Sipil dan Sains","id":"ITEM-1","issue":"1","issued":{"date-parts":[["2022"]]},"page":"9-19","title":"Analisis Kerusakan Jalan Dengan Metode Pci, Sdi, Dan Bina Marga Serta Alternatif Penanganan Kerusakan","type":"article-journal","volume":"1"},"uris":["http://www.mendeley.com/documents/?uuid=69b0a2ef-7f63-46e5-b04f-4ca948df1f62"]}],"mendeley":{"formattedCitation":"(Purnomo &amp; Putra, 2022)","plainTextFormattedCitation":"(Purnomo &amp; Putra, 2022)","previouslyFormattedCitation":"(Purnomo &amp; Putra, 2022)"},"properties":{"noteIndex":0},"schema":"https://github.com/citation-style-language/schema/raw/master/csl-citation.json"}</w:instrText>
      </w:r>
      <w:r w:rsidR="00334CAA" w:rsidRPr="00334CAA">
        <w:rPr>
          <w:rFonts w:eastAsia="Times New Roman"/>
          <w:sz w:val="22"/>
          <w:lang w:val="sv-SE"/>
        </w:rPr>
        <w:fldChar w:fldCharType="separate"/>
      </w:r>
      <w:r w:rsidR="00334CAA" w:rsidRPr="00334CAA">
        <w:rPr>
          <w:rFonts w:eastAsia="Times New Roman"/>
          <w:noProof/>
          <w:sz w:val="22"/>
          <w:lang w:val="sv-SE"/>
        </w:rPr>
        <w:t>(Purnomo &amp; Putra, 2022)</w:t>
      </w:r>
      <w:r w:rsidR="00334CAA" w:rsidRPr="00334CAA">
        <w:rPr>
          <w:rFonts w:eastAsia="Times New Roman"/>
          <w:sz w:val="22"/>
          <w:lang w:val="sv-SE"/>
        </w:rPr>
        <w:fldChar w:fldCharType="end"/>
      </w:r>
      <w:r w:rsidR="00334CAA" w:rsidRPr="00334CAA">
        <w:rPr>
          <w:rFonts w:eastAsia="Times New Roman"/>
          <w:sz w:val="22"/>
          <w:lang w:val="sv-SE"/>
        </w:rPr>
        <w:t xml:space="preserve">, </w:t>
      </w:r>
      <w:r w:rsidR="00334CAA" w:rsidRPr="00334CAA">
        <w:rPr>
          <w:rFonts w:eastAsia="Times New Roman"/>
          <w:sz w:val="22"/>
          <w:lang w:val="sv-SE"/>
        </w:rPr>
        <w:fldChar w:fldCharType="begin" w:fldLock="1"/>
      </w:r>
      <w:r w:rsidR="00334CAA" w:rsidRPr="00334CAA">
        <w:rPr>
          <w:rFonts w:eastAsia="Times New Roman"/>
          <w:sz w:val="22"/>
          <w:lang w:val="sv-SE"/>
        </w:rPr>
        <w:instrText>ADDIN CSL_CITATION {"citationItems":[{"id":"ITEM-1","itemData":{"DOI":"10.31602/jk.v2i2.2669","ISSN":"2502-3179","abstract":"Peningkatan volume kendaraan merupakan salah satu penyebab terjadinya kerusakan jalan. Dengan jumlah kendaraan yang semakin bertambah dimungkinkan jalan akan mengalami kerusakan dalam waktu yang relatif singkat. Tujuan dari penelitian ini adalah mengetahui pengaruh volume kendaraan dalam smp/jam dengan tingkat kerusakan jalan dan hubungan beban lalu lintas dengan tingk kerusakan jalan. Metode yang digunakan dalam penelitian ini adalah metode analisis regresi. Penelitianini dilakukan di ruas Jl. H.Mistar Cokrokusumo Banjarbaru sampai Jl. A.Yani Km.34 kecamatan Bati-Bati. Dari hasil analisis didapat hubungan antara volume kendaraan dalam smp/jam dengan nilai kerusakan jalan, dimana hubungan terkuat adalah antara kendaraan berat (HV) dan nilai kerusakan jalan dengan nilai r sebesar 0,9822 dengan?????? sebesar 0,011099. Sedangkan hubungan antara beban lalu lintas dan nilai kerusakan jalan didapat hasil r sebesar 0,9528.","author":[{"dropping-particle":"","family":"Nabillah","given":"Jihan Alya","non-dropping-particle":"","parse-names":false,"suffix":""},{"dropping-particle":"","family":"Radam","given":"Iphan F","non-dropping-particle":"","parse-names":false,"suffix":""}],"container-title":"Jurnal Kacapuri : Jurnal Keilmuan Teknik Sipil","id":"ITEM-1","issue":"2","issued":{"date-parts":[["2020"]]},"page":"1","title":"Pengaruh Beban Lalu Lintas Terhadap Kerusakan Perkerasan Jalan (Studi Kasus Segmen Jalan Banjarbaru – Bati-Bati","type":"article-journal","volume":"2"},"uris":["http://www.mendeley.com/documents/?uuid=3ac3335c-f5d4-4487-b4a9-b0c07b5af19a"]}],"mendeley":{"formattedCitation":"(Nabillah &amp; Radam, 2020)","plainTextFormattedCitation":"(Nabillah &amp; Radam, 2020)","previouslyFormattedCitation":"(Nabillah &amp; Radam, 2020)"},"properties":{"noteIndex":0},"schema":"https://github.com/citation-style-language/schema/raw/master/csl-citation.json"}</w:instrText>
      </w:r>
      <w:r w:rsidR="00334CAA" w:rsidRPr="00334CAA">
        <w:rPr>
          <w:rFonts w:eastAsia="Times New Roman"/>
          <w:sz w:val="22"/>
          <w:lang w:val="sv-SE"/>
        </w:rPr>
        <w:fldChar w:fldCharType="separate"/>
      </w:r>
      <w:r w:rsidR="00334CAA" w:rsidRPr="00334CAA">
        <w:rPr>
          <w:rFonts w:eastAsia="Times New Roman"/>
          <w:noProof/>
          <w:sz w:val="22"/>
          <w:lang w:val="sv-SE"/>
        </w:rPr>
        <w:t>(Nabillah &amp; Radam, 2020)</w:t>
      </w:r>
      <w:r w:rsidR="00334CAA" w:rsidRPr="00334CAA">
        <w:rPr>
          <w:rFonts w:eastAsia="Times New Roman"/>
          <w:sz w:val="22"/>
          <w:lang w:val="sv-SE"/>
        </w:rPr>
        <w:fldChar w:fldCharType="end"/>
      </w:r>
      <w:r w:rsidR="00334CAA" w:rsidRPr="00334CAA">
        <w:rPr>
          <w:rFonts w:eastAsia="Times New Roman"/>
          <w:sz w:val="22"/>
          <w:lang w:val="sv-SE"/>
        </w:rPr>
        <w:t xml:space="preserve">. </w:t>
      </w:r>
      <w:r w:rsidR="00334CAA" w:rsidRPr="00334CAA">
        <w:rPr>
          <w:rFonts w:eastAsia="Times New Roman"/>
          <w:sz w:val="22"/>
          <w:lang w:val="id-ID"/>
        </w:rPr>
        <w:t>Akses jalan sangat dipengaruhi oleh kepadatan lalu lintas. Tingginya volume kendaraan dapat menurunkan kelancaran arus lalu lintas, menyebabkan ketidaknyamanan bagi pengguna jalan, serta berpotensi menimbulkan kemacetan dan kecelakaan yang berdampak pada penurunan kinerja jalan</w:t>
      </w:r>
      <w:r w:rsidR="00334CAA" w:rsidRPr="00334CAA">
        <w:rPr>
          <w:rFonts w:eastAsia="Times New Roman"/>
          <w:sz w:val="22"/>
          <w:lang w:val="id-ID"/>
        </w:rPr>
        <w:fldChar w:fldCharType="begin" w:fldLock="1"/>
      </w:r>
      <w:r w:rsidR="00393C44">
        <w:rPr>
          <w:rFonts w:eastAsia="Times New Roman"/>
          <w:sz w:val="22"/>
          <w:lang w:val="id-ID"/>
        </w:rPr>
        <w:instrText>ADDIN CSL_CITATION {"citationItems":[{"id":"ITEM-1","itemData":{"DOI":"10.32502/jbearing.4650202273","ISSN":"2085-6261","abstract":"Traffic accidents are one of the biggest causes of death in Indonesia. An accident-prone location is a highaccident rate with the incidence of repeated accidents in a relatively the same space and period caused bya specific cause (Pd-T-09-2004-B). Based on data from Lakalantas Polres Ogan Ilir (2018), trafficaccidents in Ogan Ilir Regency are ranked second below Palembang among all districts in South SumatraProvince, with 257 incidents, 101 deaths and 394 injuries. On the Palembang-Indralaya road segment in2018, there were accidents with 80 cases, and 27 people died. For this reason, it is necessary to analyzethe accident-prone points (Black spot) on the Palembang - Indralaya National Road Section. The dataused to determine the Black spot point is traffic accident data within four years using the AccidentEquivalent Number (AEK) method. The analysis of accident data from 2015 - 2019 contained 14 Blackspot points on the Palembang - Indralaya national road with various levels of victim injuries.","author":[{"dropping-particle":"","family":"Qubro","given":"Khodijah","non-dropping-particle":"Al","parse-names":false,"suffix":""},{"dropping-particle":"","family":"Fauzi","given":"Marguan","non-dropping-particle":"","parse-names":false,"suffix":""},{"dropping-particle":"","family":"Christine","given":"Adelia","non-dropping-particle":"","parse-names":false,"suffix":""}],"container-title":"Bearing : Jurnal Penelitian dan Kajian Teknik Sipil","id":"ITEM-1","issue":"3","issued":{"date-parts":[["2022"]]},"page":"151","title":"Penentuan Titik Rawan Kecelakaan (Black Spot) Pada Ruas Jalan Nasional Palembang – Indralaya","type":"article-journal","volume":"7"},"uris":["http://www.mendeley.com/documents/?uuid=9a82c81d-d452-467b-8d10-bc3d3537ded4"]}],"mendeley":{"formattedCitation":"(Al Qubro et al., 2022)","plainTextFormattedCitation":"(Al Qubro et al., 2022)","previouslyFormattedCitation":"(Al Qubro et al., 2022)"},"properties":{"noteIndex":0},"schema":"https://github.com/citation-style-language/schema/raw/master/csl-citation.json"}</w:instrText>
      </w:r>
      <w:r w:rsidR="00334CAA" w:rsidRPr="00334CAA">
        <w:rPr>
          <w:rFonts w:eastAsia="Times New Roman"/>
          <w:sz w:val="22"/>
          <w:lang w:val="id-ID"/>
        </w:rPr>
        <w:fldChar w:fldCharType="separate"/>
      </w:r>
      <w:r w:rsidR="00334CAA" w:rsidRPr="00334CAA">
        <w:rPr>
          <w:rFonts w:eastAsia="Times New Roman"/>
          <w:noProof/>
          <w:sz w:val="22"/>
          <w:lang w:val="id-ID"/>
        </w:rPr>
        <w:t>(Al Qubro et al., 2022)</w:t>
      </w:r>
      <w:r w:rsidR="00334CAA" w:rsidRPr="00334CAA">
        <w:rPr>
          <w:rFonts w:eastAsia="Times New Roman"/>
          <w:sz w:val="22"/>
          <w:lang w:val="id-ID"/>
        </w:rPr>
        <w:fldChar w:fldCharType="end"/>
      </w:r>
      <w:r w:rsidR="00334CAA" w:rsidRPr="00334CAA">
        <w:rPr>
          <w:rFonts w:eastAsia="Times New Roman"/>
          <w:sz w:val="22"/>
          <w:lang w:val="id-ID"/>
        </w:rPr>
        <w:t>.</w:t>
      </w:r>
    </w:p>
    <w:p w14:paraId="3C9F470E" w14:textId="77777777" w:rsidR="00334CAA" w:rsidRPr="00334CAA" w:rsidRDefault="00334CAA" w:rsidP="00334CAA">
      <w:pPr>
        <w:pStyle w:val="ListParagraph"/>
        <w:spacing w:line="240" w:lineRule="auto"/>
        <w:ind w:left="0" w:firstLine="284"/>
        <w:rPr>
          <w:rFonts w:ascii="Times New Roman" w:eastAsia="Times New Roman" w:hAnsi="Times New Roman" w:cs="Times New Roman"/>
          <w:lang w:val="sv-SE"/>
        </w:rPr>
      </w:pPr>
      <w:r w:rsidRPr="00334CAA">
        <w:rPr>
          <w:rFonts w:ascii="Times New Roman" w:eastAsia="Times New Roman" w:hAnsi="Times New Roman" w:cs="Times New Roman"/>
        </w:rPr>
        <w:t>Ruas Jalan H.M. Noerdin Pandji telah telah mengalami transformasi dan peningkatan, dalam hal peningkatan pada prasarana fisik maupun volume kendaraan, disebabkan oleh peningkatan aktivitas ekonomi dan peningkatan jumlah penduduk di area tersebut. Pemerintah memprioritaskan perbaikan serta pengembangan jalan guna meningkatkan konektivitas dan mendukung kelancaran mobilitas di wilayah ini. Kondisi jalan yang rusak dapat berdampak pada menurunnya tingkat kenyamanan dan keselamatan bagi para pengguna jalan, serta berkontribusi terhadap meningkatnya biaya operasional kendaraan</w:t>
      </w:r>
      <w:r w:rsidRPr="00334CAA">
        <w:rPr>
          <w:rFonts w:ascii="Times New Roman" w:eastAsia="Times New Roman" w:hAnsi="Times New Roman" w:cs="Times New Roman"/>
          <w:lang w:val="sv-SE"/>
        </w:rPr>
        <w:fldChar w:fldCharType="begin" w:fldLock="1"/>
      </w:r>
      <w:r w:rsidRPr="00334CAA">
        <w:rPr>
          <w:rFonts w:ascii="Times New Roman" w:eastAsia="Times New Roman" w:hAnsi="Times New Roman" w:cs="Times New Roman"/>
        </w:rPr>
        <w:instrText>ADDIN CSL_CITATION {"citationItems":[{"id":"ITEM-1","itemData":{"DOI":"10.30736/cvl.v7i1.793","ISSN":"2503-2399","abstract":"The background of this research is the existence of roads is needed to support the rate of economic growth, agriculture, social, cultural and other sectors. While in reality, the condition of road construction is often not followed by good maintenance, causing various kinds of problems. There are alternative solutions to repair road pavements which can be classified into 2 types, namely functional repairs and structural repairs. This research is a qualitative descriptive research on secondary data collection, which aims to study the literature through the collection, comparison and inventory of previous studies on road pavement damage, the aspects that cause it, and effective countermeasures to overcome it and provide an overview of road pavement damage and aspects that cause the limitations of several areas that are the object of research. The result of this research is that the damage to the road pavement is dominated by cracks and surface defects due to several main factors, namely drainage maintenance is not carried out optimally and correctly so that garbage clogs the drainage. and around drainage for growing crops.","author":[{"dropping-particle":"","family":"Manurung","given":"Edison Hatoguan","non-dropping-particle":"","parse-names":false,"suffix":""},{"dropping-particle":"","family":"Sawito","given":"Kasimir","non-dropping-particle":"","parse-names":false,"suffix":""},{"dropping-particle":"","family":"Satoto","given":"Aryo","non-dropping-particle":"","parse-names":false,"suffix":""},{"dropping-particle":"","family":"Tuanany","given":"Nurbaya","non-dropping-particle":"","parse-names":false,"suffix":""}],"container-title":"Civilla : Jurnal Teknik Sipil Universitas Islam Lamongan","id":"ITEM-1","issue":"1","issued":{"date-parts":[["2022"]]},"page":"87","title":"Analysis of the Causes of Road Damage","type":"article-journal","volume":"7"},"uris":["http://www.mendeley.com/documents/?uuid=bc3589d3-90f5-4e8b-88fa-9e9cde06cd41"]}],"mendeley":{"formattedCitation":"(Manurung et al., 2022)","plainTextFormattedCitation":"(Manurung et al., 2022)","previouslyFormattedCitation":"(Manurung et al., 2022)"},"properties":{"noteIndex":0},"schema":"https://github.com/citation-style-language/schema/raw/master/csl-citation.json"}</w:instrText>
      </w:r>
      <w:r w:rsidRPr="00334CAA">
        <w:rPr>
          <w:rFonts w:ascii="Times New Roman" w:eastAsia="Times New Roman" w:hAnsi="Times New Roman" w:cs="Times New Roman"/>
          <w:lang w:val="sv-SE"/>
        </w:rPr>
        <w:fldChar w:fldCharType="separate"/>
      </w:r>
      <w:r w:rsidRPr="00334CAA">
        <w:rPr>
          <w:rFonts w:ascii="Times New Roman" w:eastAsia="Times New Roman" w:hAnsi="Times New Roman" w:cs="Times New Roman"/>
          <w:noProof/>
        </w:rPr>
        <w:t>(Manurung et al., 2022)</w:t>
      </w:r>
      <w:r w:rsidRPr="00334CAA">
        <w:rPr>
          <w:rFonts w:ascii="Times New Roman" w:eastAsia="Times New Roman" w:hAnsi="Times New Roman" w:cs="Times New Roman"/>
          <w:lang w:val="sv-SE"/>
        </w:rPr>
        <w:fldChar w:fldCharType="end"/>
      </w:r>
      <w:r w:rsidRPr="00334CAA">
        <w:rPr>
          <w:rFonts w:ascii="Times New Roman" w:eastAsia="Times New Roman" w:hAnsi="Times New Roman" w:cs="Times New Roman"/>
        </w:rPr>
        <w:t xml:space="preserve">, </w:t>
      </w:r>
      <w:r w:rsidRPr="00334CAA">
        <w:rPr>
          <w:rFonts w:ascii="Times New Roman" w:eastAsia="Times New Roman" w:hAnsi="Times New Roman" w:cs="Times New Roman"/>
          <w:lang w:val="sv-SE"/>
        </w:rPr>
        <w:fldChar w:fldCharType="begin" w:fldLock="1"/>
      </w:r>
      <w:r w:rsidRPr="00334CAA">
        <w:rPr>
          <w:rFonts w:ascii="Times New Roman" w:eastAsia="Times New Roman" w:hAnsi="Times New Roman" w:cs="Times New Roman"/>
        </w:rPr>
        <w:instrText>ADDIN CSL_CIT</w:instrText>
      </w:r>
      <w:r w:rsidRPr="00334CAA">
        <w:rPr>
          <w:rFonts w:ascii="Times New Roman" w:eastAsia="Times New Roman" w:hAnsi="Times New Roman" w:cs="Times New Roman"/>
          <w:lang w:val="sv-SE"/>
        </w:rPr>
        <w:instrText>ATION {"citationItems":[{"id":"ITEM-1","itemData":{"abstract":"Ruas Jalan Patuk Dlingo merupakan akses jalan wisata alam hutan pinus yang sangat populer di Kecamatan Dlingo sehingga keadaan infrastruktur jalan harus menunjang dalam sektor pariwisata daerah tersebut. Penelitian ini bertujuan untuk mengevaluasi kondisi permukaan perkerasan jalan dan membandingkan nilai kondisi perkerasan jalan berdasarkan tiga metode, yaitu Bina Marga, Pavement Condition Index (PCI), Surface Distress Index (SDI), yang digunakan sebagai dasar untuk mengetahui jenis penanganan pemeliharaan jalan dan untuk menghitung tebal perkerasan menggunakan metode Bina Marga 2013. Penilaian kondisi visual diperoleh dengan melakukan survey lapangan secara langsung. Hasil penelitian nilai kondisi kerusakan Jalan Patuk Dlingo pada ketiga metode yaitu metode Bina Marga nilai UP 7,92 tergolong program pemeliharaan rutin, nilai rata-rata 39,7% yang kategori jelek (poor), metode SDI rata-rata nilai 11,8 tergolong dalam penanganan pemeliharaan secara rutin. Dengan adanya penelitian penilaian kondisi jalan yang menggunakan metode Bina Marga, PCI, dan SDI dapat memberikan gambaran tingkat kerusakan Jalan Patuk Dlingo, yang dapat digunakan sebagai data base untuk perencanaan dan pelaksanaan rehabilitasi dan pemeliharaan jalan.","author":[{"dropping-particle":"","family":"Anisa Gusnilawati, Yusfita Chrisnawati","given":"Woro Partini Maryunani","non-dropping-particle":"","parse-names":false,"suffix":""}],"id":"ITEM-1","issued":{"date-parts":[["2021"]]},"page":"15-24","title":"ANALISIS PENILAIAN FAKTOR KERUSAKAN JALAN DENGAN PERBANDINGAN METODE BINA MARGA, METODE PCI (PAVEMENT CONDITION INDEX), DAN METODE SDI (SURFACE DISTRESS INDEX) (Studi Kasus Ruas Jalan Patuk-Dlingo, Kec. Dlingo, Kab. Bantul)","type":"article-journal"},"uris":["http://www.mendeley.com/documents/?uuid=d91751ac-e4a9-40dc-a151-e9530ab55ed1"]}],"mendeley":{"formattedCitation":"(Anisa Gusnilawati, Yusfita Chrisnawati, 2021)","plainTextFormattedCitation":"(Anisa Gusnilawati, Yusfita Chrisnawati, 2021)","previouslyFormattedCitation":"(Anisa Gusnilawati, Yusfita Chrisnawati, 2021)"},"properties":{"noteIndex":0},"schema":"https://github.com/citation-style-language/schema/raw/master/csl-citation.json"}</w:instrText>
      </w:r>
      <w:r w:rsidRPr="00334CAA">
        <w:rPr>
          <w:rFonts w:ascii="Times New Roman" w:eastAsia="Times New Roman" w:hAnsi="Times New Roman" w:cs="Times New Roman"/>
          <w:lang w:val="sv-SE"/>
        </w:rPr>
        <w:fldChar w:fldCharType="separate"/>
      </w:r>
      <w:r w:rsidRPr="00334CAA">
        <w:rPr>
          <w:rFonts w:ascii="Times New Roman" w:eastAsia="Times New Roman" w:hAnsi="Times New Roman" w:cs="Times New Roman"/>
          <w:noProof/>
          <w:lang w:val="sv-SE"/>
        </w:rPr>
        <w:t>(Anisa Gusnilawati, Yusfita Chrisnawati, 2021)</w:t>
      </w:r>
      <w:r w:rsidRPr="00334CAA">
        <w:rPr>
          <w:rFonts w:ascii="Times New Roman" w:eastAsia="Times New Roman" w:hAnsi="Times New Roman" w:cs="Times New Roman"/>
          <w:lang w:val="sv-SE"/>
        </w:rPr>
        <w:fldChar w:fldCharType="end"/>
      </w:r>
      <w:r w:rsidRPr="00334CAA">
        <w:rPr>
          <w:rFonts w:ascii="Times New Roman" w:eastAsia="Times New Roman" w:hAnsi="Times New Roman" w:cs="Times New Roman"/>
          <w:lang w:val="sv-SE"/>
        </w:rPr>
        <w:t>. Apabila tidak ditangani dengan baik, kerusakan tersebut dapat berkembang lebih parah dan berdampak pada menurunnya umur rencana jalan. Jalan H.M. Noerdin Pandji saat ini mengalami berbagai jenis kerusakan seperti retak memanjang, lubang (</w:t>
      </w:r>
      <w:r w:rsidRPr="00334CAA">
        <w:rPr>
          <w:rFonts w:ascii="Times New Roman" w:eastAsia="Times New Roman" w:hAnsi="Times New Roman" w:cs="Times New Roman"/>
          <w:i/>
          <w:iCs/>
          <w:lang w:val="sv-SE"/>
        </w:rPr>
        <w:t>potholes</w:t>
      </w:r>
      <w:r w:rsidRPr="00334CAA">
        <w:rPr>
          <w:rFonts w:ascii="Times New Roman" w:eastAsia="Times New Roman" w:hAnsi="Times New Roman" w:cs="Times New Roman"/>
          <w:lang w:val="sv-SE"/>
        </w:rPr>
        <w:t>), dan deformasi permukaan. Untuk mengatasi permasalahan tersebut, diperlukan identifikasi terhadap kondisi kerusakan pada ruas jalan. Maka, saya melakukan penelitian ini dengan menggunakan metode PCI dan SDI, yang telah terbukti andal dan efektif dalam mengevaluasi kondisi kerusakan jalan serta memberikan dasar yang kuat untuk perencanaan pemeliharaan.</w:t>
      </w:r>
    </w:p>
    <w:p w14:paraId="4575B1A3" w14:textId="77777777" w:rsidR="00334CAA" w:rsidRPr="00334CAA" w:rsidRDefault="00334CAA" w:rsidP="00334CAA">
      <w:pPr>
        <w:spacing w:line="240" w:lineRule="auto"/>
        <w:ind w:firstLine="567"/>
        <w:rPr>
          <w:rFonts w:eastAsia="Times New Roman" w:cs="Times New Roman"/>
          <w:lang w:val="sv-SE"/>
        </w:rPr>
      </w:pPr>
      <w:r w:rsidRPr="00334CAA">
        <w:rPr>
          <w:rFonts w:eastAsia="Times New Roman" w:cs="Times New Roman"/>
          <w:lang w:val="sv-SE"/>
        </w:rPr>
        <w:t>Metode PCI juga menjadi metode standar internasional yang digunakan dalam survei kondisi jalan karena memiliki konsistensi dan akurasi yang tinggi</w:t>
      </w:r>
      <w:r w:rsidRPr="00334CAA">
        <w:rPr>
          <w:rFonts w:eastAsia="Times New Roman" w:cs="Times New Roman"/>
          <w:lang w:val="sv-SE"/>
        </w:rPr>
        <w:fldChar w:fldCharType="begin" w:fldLock="1"/>
      </w:r>
      <w:r w:rsidRPr="00334CAA">
        <w:rPr>
          <w:rFonts w:eastAsia="Times New Roman" w:cs="Times New Roman"/>
          <w:lang w:val="sv-SE"/>
        </w:rPr>
        <w:instrText>ADDIN CSL_CITATION {"citationItems":[{"id":"ITEM-1","itemData":{"ISSN":"3025 -8774","abstract":"Bukit Kapur Jaddih merupakan salah satu wisata yang ada di Kabupaten Bangkalan. Bersamaan dengan hal itu, Bukit Kapur Jaddih ini merupakan tempat penambangan kapur yang masih berjalan hingga sekarang. Berdasarkan hal tersebut jalan yang ada di sekitar Bukit Jaddih ini menjadi rusak karena sering dilewati oleh kendaraan berat. Tujuan penelitian ini adalah untuk mengetahui jenis dan tingkat kerusakan jalan serta untuk mengetahui alternatif penanganan kerusakan jalan di kawasan wisata Kabupaten Bangkalan. Metode yang digunakan dalam penelitian ini adalah metode observasi lapangan yaitu dengan melakukan survey langsung di lokasi tempat penelitian. Hasil penelitian dapat disampaikan bahwa jenis kerusakan yang paling dominan adalah jenis kerusakan lubang, pelapukan dan butiran lepas. Kerusakan terparah berada pada segmen 58 (STA 0+5700-0+5800) dan 65 (STA 0+6400-0+6500). Strategi penanganan kerusakan jalan di kawasan wisata Bukit Jaddih, direkomekomendasikan dengan metode penambalan lubang dan pengaspalan (P5 dan P2).","author":[{"dropping-particle":"","family":"Inayah","given":"Imelda Raudhatul","non-dropping-particle":"","parse-names":false,"suffix":""},{"dropping-particle":"","family":"Widayanti","given":"Ari","non-dropping-particle":"","parse-names":false,"suffix":""}],"container-title":"Jurnal Media Publikasi Terapan Transportasi","id":"ITEM-1","issue":"3","issued":{"date-parts":[["2023"]]},"page":"305-315","title":"Analisis kerusakan jalan dan penyebabnya di kawasan wisata Kabupaten Bangkalan","type":"article-journal","volume":"1"},"uris":["http://www.mendeley.com/documents/?uuid=ba527d16-a8df-40ab-b980-2ae2e4c5cce1"]}],"mendeley":{"formattedCitation":"(Inayah &amp; Widayanti, 2023)","plainTextFormattedCitation":"(Inayah &amp; Widayanti, 2023)","previouslyFormattedCitation":"(Inayah &amp; Widayanti, 2023)"},"properties":{"noteIndex":0},"schema":"https://github.com/citation-style-language/schema/raw/master/csl-citation.json"}</w:instrText>
      </w:r>
      <w:r w:rsidRPr="00334CAA">
        <w:rPr>
          <w:rFonts w:eastAsia="Times New Roman" w:cs="Times New Roman"/>
          <w:lang w:val="sv-SE"/>
        </w:rPr>
        <w:fldChar w:fldCharType="separate"/>
      </w:r>
      <w:r w:rsidRPr="00334CAA">
        <w:rPr>
          <w:rFonts w:eastAsia="Times New Roman" w:cs="Times New Roman"/>
          <w:noProof/>
          <w:lang w:val="sv-SE"/>
        </w:rPr>
        <w:t>(Inayah &amp; Widayanti, 2023)</w:t>
      </w:r>
      <w:r w:rsidRPr="00334CAA">
        <w:rPr>
          <w:rFonts w:eastAsia="Times New Roman" w:cs="Times New Roman"/>
          <w:lang w:val="sv-SE"/>
        </w:rPr>
        <w:fldChar w:fldCharType="end"/>
      </w:r>
      <w:r w:rsidRPr="00334CAA">
        <w:rPr>
          <w:rFonts w:eastAsia="Times New Roman" w:cs="Times New Roman"/>
          <w:lang w:val="sv-SE"/>
        </w:rPr>
        <w:t xml:space="preserve">, </w:t>
      </w:r>
      <w:r w:rsidRPr="00334CAA">
        <w:rPr>
          <w:rFonts w:eastAsia="Times New Roman" w:cs="Times New Roman"/>
          <w:lang w:val="sv-SE"/>
        </w:rPr>
        <w:fldChar w:fldCharType="begin" w:fldLock="1"/>
      </w:r>
      <w:r w:rsidRPr="00334CAA">
        <w:rPr>
          <w:rFonts w:eastAsia="Times New Roman" w:cs="Times New Roman"/>
          <w:lang w:val="sv-SE"/>
        </w:rPr>
        <w:instrText>ADDIN CSL_CITATION {"citationItems":[{"id":"ITEM-1","itemData":{"DOI":"10.31849/teknik.v16i1.9542","ISSN":"1858-4217","abstract":"Overall condition of the East Ring Road I, Kec. Paalmerah Jambi City, which suffered light, moderate, or heavy damage in several segments, the East Ring Road I, Kec. Paalmerah Jambi City is a primary arterial road with national road status and based on its location in an urban 2/2 road type, and also the East Ring Road I is a connecting road to the Talang Duku port where vehicles pass through the road with or without load, the East Ring Road I there are several offices and warehouses, you could say the area is an industrial area. on these roads there is damage that interferes with the comfort of drivers where damage to this segment can interfere with the activities of road users so that it can affect vehicle travel time to be slow.                    on these roads there is damage that interferes with the comfort of drivers where damage to this segment can interfere with the activities of road users so that it can affect vehicle travel time to be slow. Within a few years of being born there is quite a lot of damage at some point, Type of Damage. As a result disturbing comfort in driving and even accidents .                    The results of the analysis of road damage using the PCI method obtained a PCI value of 67,333 with good pavement conditions. Based on the graph of the relationship between the level of road damage and speed, it can be concluded that the higher the level of damage, the lower the PCI value and will affect the slow speed of the vehicle. On the other hand, the higher the PCI value, the lower the damage rate and the faster the vehicle speed.","author":[{"dropping-particle":"","family":"Wira","given":"Wira Kesuma Putra","non-dropping-particle":"","parse-names":false,"suffix":""},{"dropping-particle":"","family":"Ade","given":"Ade Nurdin","non-dropping-particle":"","parse-names":false,"suffix":""},{"dropping-particle":"","family":"Fetty","given":"Fetty Ferbriasti","non-dropping-particle":"","parse-names":false,"suffix":""}],"container-title":"Jurnal Teknik","id":"ITEM-1","issue":"1","issued":{"date-parts":[["2022"]]},"page":"41-50","title":"Analisis Kerusakan Jalan Perkerasan Lentur menggunakan Metode Pavement Condition Index (PCI)","type":"article-journal","volume":"16"},"uris":["http://www.mendeley.com/documents/?uuid=1d15c698-a14f-412c-a54e-169117f98c77"]}],"mendeley":{"formattedCitation":"(Wira et al., 2022)","plainTextFormattedCitation":"(Wira et al., 2022)","previouslyFormattedCitation":"(Wira et al., 2022)"},"properties":{"noteIndex":0},"schema":"https://github.com/citation-style-language/schema/raw/master/csl-citation.json"}</w:instrText>
      </w:r>
      <w:r w:rsidRPr="00334CAA">
        <w:rPr>
          <w:rFonts w:eastAsia="Times New Roman" w:cs="Times New Roman"/>
          <w:lang w:val="sv-SE"/>
        </w:rPr>
        <w:fldChar w:fldCharType="separate"/>
      </w:r>
      <w:r w:rsidRPr="00334CAA">
        <w:rPr>
          <w:rFonts w:eastAsia="Times New Roman" w:cs="Times New Roman"/>
          <w:noProof/>
          <w:lang w:val="sv-SE"/>
        </w:rPr>
        <w:t>(Wira et al., 2022)</w:t>
      </w:r>
      <w:r w:rsidRPr="00334CAA">
        <w:rPr>
          <w:rFonts w:eastAsia="Times New Roman" w:cs="Times New Roman"/>
          <w:lang w:val="sv-SE"/>
        </w:rPr>
        <w:fldChar w:fldCharType="end"/>
      </w:r>
      <w:r w:rsidRPr="00334CAA">
        <w:rPr>
          <w:rFonts w:eastAsia="Times New Roman" w:cs="Times New Roman"/>
          <w:lang w:val="sv-SE"/>
        </w:rPr>
        <w:t>. Metode SDI digunakan sebagai pelengkap dalam analisis visual karena menawarkan pendekatan yang lebih sederhana dan cepat untuk mengklasifikasikan tingkat kerusakan jalan secara kualitatif</w:t>
      </w:r>
      <w:r w:rsidRPr="00334CAA">
        <w:rPr>
          <w:rFonts w:eastAsia="Times New Roman" w:cs="Times New Roman"/>
          <w:lang w:val="sv-SE"/>
        </w:rPr>
        <w:fldChar w:fldCharType="begin" w:fldLock="1"/>
      </w:r>
      <w:r w:rsidRPr="00334CAA">
        <w:rPr>
          <w:rFonts w:eastAsia="Times New Roman" w:cs="Times New Roman"/>
          <w:lang w:val="sv-SE"/>
        </w:rPr>
        <w:instrText>ADDIN CSL_CITATION {"citationItems":[{"id":"ITEM-1","itemData":{"author":[{"dropping-particle":"","family":"Atik","given":"Monikah Indah Pratiwi1)","non-dropping-particle":"","parse-names":false,"suffix":""},{"dropping-particle":"","family":"Julistyana Tistogondo","given":"Wahyuni2)","non-dropping-particle":"","parse-names":false,"suffix":""}],"container-title":"Jurnal \"MITSU\" Media Informasi Teknik Sipil","id":"ITEM-1","issue":"1","issued":{"date-parts":[["2021"]]},"page":"1-8","title":"Fakultas teknik universitas wiraraja sumenep - madura","type":"article-journal","volume":"9"},"uris":["http://www.mendeley.com/documents/?uuid=5883ab29-7a3a-4fbf-899f-944d735399dd"]}],"mendeley":{"formattedCitation":"(Atik &amp; Julistyana Tistogondo, 2021)","plainTextFormattedCitation":"(Atik &amp; Julistyana Tistogondo, 2021)","previouslyFormattedCitation":"(Atik &amp; Julistyana Tistogondo, 2021)"},"properties":{"noteIndex":0},"schema":"https://github.com/citation-style-language/schema/raw/master/csl-citation.json"}</w:instrText>
      </w:r>
      <w:r w:rsidRPr="00334CAA">
        <w:rPr>
          <w:rFonts w:eastAsia="Times New Roman" w:cs="Times New Roman"/>
          <w:lang w:val="sv-SE"/>
        </w:rPr>
        <w:fldChar w:fldCharType="separate"/>
      </w:r>
      <w:r w:rsidRPr="00334CAA">
        <w:rPr>
          <w:rFonts w:eastAsia="Times New Roman" w:cs="Times New Roman"/>
          <w:noProof/>
          <w:lang w:val="sv-SE"/>
        </w:rPr>
        <w:t>(Atik &amp; Julistyana Tistogondo, 2021)</w:t>
      </w:r>
      <w:r w:rsidRPr="00334CAA">
        <w:rPr>
          <w:rFonts w:eastAsia="Times New Roman" w:cs="Times New Roman"/>
          <w:lang w:val="sv-SE"/>
        </w:rPr>
        <w:fldChar w:fldCharType="end"/>
      </w:r>
      <w:r w:rsidRPr="00334CAA">
        <w:rPr>
          <w:rFonts w:eastAsia="Times New Roman" w:cs="Times New Roman"/>
          <w:lang w:val="sv-SE"/>
        </w:rPr>
        <w:t>,. SDI cocok digunakan dalam studi dengan skala wilayah yang luas serta keterbatasan sumber daya, karena hanya membutuhkan observasi terhadap jenis kerusakan dominan, seperti lubang dan retak, untuk menentukan skor kerusakan permukaan</w:t>
      </w:r>
      <w:r w:rsidRPr="00334CAA">
        <w:rPr>
          <w:rFonts w:eastAsia="Times New Roman" w:cs="Times New Roman"/>
          <w:lang w:val="sv-SE"/>
        </w:rPr>
        <w:fldChar w:fldCharType="begin" w:fldLock="1"/>
      </w:r>
      <w:r w:rsidRPr="00334CAA">
        <w:rPr>
          <w:rFonts w:eastAsia="Times New Roman" w:cs="Times New Roman"/>
          <w:lang w:val="sv-SE"/>
        </w:rPr>
        <w:instrText>ADDIN CSL_CITATION {"citationItems":[{"id":"ITEM-1","itemData":{"DOI":"10.33364/konstruksi/v.21-2.1416","ISSN":"1412-3630","abstract":"Jalan merupakan hal penting dalam pendistribusian barang dalam sektor industri. Jalan yang baik mampu mempercepat proses distribusi dari daerah satu ke daerah yang lain. Sebaliknya apabila kondisi jalan yang buruk tentunya akan memperlambat distribusi di daerah tersebut. Oleh karena itu, kondisi kerusakan jalan dapat mempengaruhi sektor ekonomi di daerah tersebut. Terdapat banyak faktor yang mengakibatkan kondisi jalan rusak, salah satunya volume atau beban kendaraan yang melebihi kapasitas jalan. Dampak dari kerusakan jalan tentunya akan mengganggu kenyamanan dan keamanan para pengguna jalan. Penelitian ini dilakukan dengan metode survey, mengamati langsung kondisi kerusakan jalan dan menyebarkan kuesioner kepada para pengguna jalan. Lalu Pengujian diolah dengan Uji Validitas, Uji Reliabilitas, Nilai Mean dan Standar Devisiasi. Berdasarkan hasil temuan bahwa jenis kerusakannya adalah Retak Kulit Buaya, Retak Memanjang, Jalan Berlubang dan Pelapukan (Bleeding). Lalu berdasarkan penyebaran kuesioner jika seluruh item pernyataan di nyatakan valid dan reliabel. Lalu berdasarkan nilai mean diperoleh jika faktor kecelakaan merupakan aspek yang paling berpengaruh terhadap keamanan pengguna jalan. Faktor jalan banjir merupakan aspek yang paling berpengaruh terhadap kenyamanan. Lalu faktor keterlambatan merupakan aspek yang berpengaruh terhadap biaya.","author":[{"dropping-particle":"","family":"Gumelar","given":"Rizky Ahmad","non-dropping-particle":"","parse-names":false,"suffix":""},{"dropping-particle":"","family":"Susetyaningsih","given":"Adi","non-dropping-particle":"","parse-names":false,"suffix":""}],"container-title":"Jurnal Konstruksi","id":"ITEM-1","issue":"2","issued":{"date-parts":[["2023"]]},"page":"265-274","title":"Pengaruh Kerusakan Jalan Terhadap Kenyamanan Pengguna Jalan di Jalan Raya","type":"article-journal","volume":"21"},"uris":["http://www.mendeley.com/documents/?uuid=641ca216-65c4-4d79-8579-46cc4a507dfa"]}],"mendeley":{"formattedCitation":"(Gumelar &amp; Susetyaningsih, 2023)","plainTextFormattedCitation":"(Gumelar &amp; Susetyaningsih, 2023)","previouslyFormattedCitation":"(Gumelar &amp; Susetyaningsih, 2023)"},"properties":{"noteIndex":0},"schema":"https://github.com/citation-style-language/schema/raw/master/csl-citation.json"}</w:instrText>
      </w:r>
      <w:r w:rsidRPr="00334CAA">
        <w:rPr>
          <w:rFonts w:eastAsia="Times New Roman" w:cs="Times New Roman"/>
          <w:lang w:val="sv-SE"/>
        </w:rPr>
        <w:fldChar w:fldCharType="separate"/>
      </w:r>
      <w:r w:rsidRPr="00334CAA">
        <w:rPr>
          <w:rFonts w:eastAsia="Times New Roman" w:cs="Times New Roman"/>
          <w:noProof/>
          <w:lang w:val="sv-SE"/>
        </w:rPr>
        <w:t>(Gumelar &amp; Susetyaningsih, 2023)</w:t>
      </w:r>
      <w:r w:rsidRPr="00334CAA">
        <w:rPr>
          <w:rFonts w:eastAsia="Times New Roman" w:cs="Times New Roman"/>
          <w:lang w:val="sv-SE"/>
        </w:rPr>
        <w:fldChar w:fldCharType="end"/>
      </w:r>
      <w:r w:rsidRPr="00334CAA">
        <w:rPr>
          <w:rFonts w:eastAsia="Times New Roman" w:cs="Times New Roman"/>
          <w:lang w:val="sv-SE"/>
        </w:rPr>
        <w:t xml:space="preserve">, </w:t>
      </w:r>
      <w:r w:rsidRPr="00334CAA">
        <w:rPr>
          <w:rFonts w:eastAsia="Times New Roman" w:cs="Times New Roman"/>
          <w:lang w:val="sv-SE"/>
        </w:rPr>
        <w:fldChar w:fldCharType="begin" w:fldLock="1"/>
      </w:r>
      <w:r w:rsidRPr="00334CAA">
        <w:rPr>
          <w:rFonts w:eastAsia="Times New Roman" w:cs="Times New Roman"/>
          <w:lang w:val="sv-SE"/>
        </w:rPr>
        <w:instrText>ADDIN CSL_CITATION {"citationItems":[{"id":"ITEM-1","itemData":{"ISSN":"2443-1729","abstract":"Jalan Lintas Taluk Kuantan Batas Provinsi Sumatera Barat ini berada di Kecamatan Kuantan Mudik, Kabupaten Kuantan Singingi (lintas tengah), merupakan jalan nasional yang menghubungkan Provinsi Riau, Jambi dan Sumatera Barat, yang terdapat kerusakan pada badan jalan, dimana kendaraan berat bermuatan lebih atau yang melebihi batas beban maksimum sering melewati ruas ini yang mengakibatkan kerusakan pada permukaan jalan sehingga menimbulkan permasalahan seperti, penurunan kecepatan, waktu tempuh dan dapat mengancam keselamatan pengendara (kecelakaan). Tujuan dari penelitian di jalan Taluk Kuantan – Batas Provinsi Sumatera Barat adalah untuk mencarinilai Surface Distress Index (SDI) pada kajian penelitian sepanjang 2,4 km. Hasil perhitungan dari penelitian adalah persentase tingkat kerusakan yang terdapat pada jalan tersebut : retak 82,5%, berlubang 59%, dan bekas roda 17,4%. Tingkat kerusakan pada struktur jalan yang diteliti mecapai 133,3 %. Nilai SDI pada segmen I dan segmen IV didapat nilai SDI sebesar 105 dan segmen II, segmen III, segmen V dan segmen VI didapat nilai SDI sebesar 135. Dengan rata-rata nilai SDI antara 100 – 150 sehingga tingkat kerusakannya termaksud dalam kondisi rusak ringan","author":[{"dropping-particle":"","family":"Aptarila","given":"Gesvi","non-dropping-particle":"","parse-names":false,"suffix":""},{"dropping-particle":"","family":"Lubis","given":"Fadrizal","non-dropping-particle":"","parse-names":false,"suffix":""},{"dropping-particle":"","family":"Saleh","given":"Alfian","non-dropping-particle":"","parse-names":false,"suffix":""}],"container-title":"Analisis Kerusakan Jalan Metode SDI Taluk Kuantan - Batas Provinsi Sumatera Barat","id":"ITEM-1","issue":"2","issued":{"date-parts":[["2020"]]},"page":"195-203","title":"Siklus : Jurnal Teknik Sipil","type":"article-journal","volume":"6"},"uris":["http://www.mendeley.com/documents/?uuid=e3453501-3436-410e-b780-5adab5e28f4e"]}],"mendeley":{"formattedCitation":"(Aptarila et al., 2020)","plainTextFormattedCitation":"(Aptarila et al., 2020)","previouslyFormattedCitation":"(Aptarila et al., 2020)"},"properties":{"noteIndex":0},"schema":"https://github.com/citation-style-language/schema/raw/master/csl-citation.json"}</w:instrText>
      </w:r>
      <w:r w:rsidRPr="00334CAA">
        <w:rPr>
          <w:rFonts w:eastAsia="Times New Roman" w:cs="Times New Roman"/>
          <w:lang w:val="sv-SE"/>
        </w:rPr>
        <w:fldChar w:fldCharType="separate"/>
      </w:r>
      <w:r w:rsidRPr="00334CAA">
        <w:rPr>
          <w:rFonts w:eastAsia="Times New Roman" w:cs="Times New Roman"/>
          <w:noProof/>
          <w:lang w:val="sv-SE"/>
        </w:rPr>
        <w:t>(Aptarila et al., 2020)</w:t>
      </w:r>
      <w:r w:rsidRPr="00334CAA">
        <w:rPr>
          <w:rFonts w:eastAsia="Times New Roman" w:cs="Times New Roman"/>
          <w:lang w:val="sv-SE"/>
        </w:rPr>
        <w:fldChar w:fldCharType="end"/>
      </w:r>
      <w:r w:rsidRPr="00334CAA">
        <w:rPr>
          <w:rFonts w:eastAsia="Times New Roman" w:cs="Times New Roman"/>
          <w:lang w:val="sv-SE"/>
        </w:rPr>
        <w:t>.</w:t>
      </w:r>
    </w:p>
    <w:p w14:paraId="4F2C93FA" w14:textId="77777777" w:rsidR="00334CAA" w:rsidRPr="00334CAA" w:rsidRDefault="00334CAA" w:rsidP="00334CAA">
      <w:pPr>
        <w:pStyle w:val="ListParagraph"/>
        <w:tabs>
          <w:tab w:val="left" w:pos="567"/>
        </w:tabs>
        <w:spacing w:line="240" w:lineRule="auto"/>
        <w:ind w:left="0"/>
        <w:rPr>
          <w:rFonts w:ascii="Times New Roman" w:eastAsia="Times New Roman" w:hAnsi="Times New Roman" w:cs="Times New Roman"/>
          <w:lang w:val="sv-SE"/>
        </w:rPr>
      </w:pPr>
      <w:r w:rsidRPr="00334CAA">
        <w:rPr>
          <w:rFonts w:ascii="Times New Roman" w:eastAsia="Times New Roman" w:hAnsi="Times New Roman" w:cs="Times New Roman"/>
          <w:lang w:val="sv-SE"/>
        </w:rPr>
        <w:t xml:space="preserve"> </w:t>
      </w:r>
      <w:r w:rsidRPr="00334CAA">
        <w:rPr>
          <w:rFonts w:ascii="Times New Roman" w:eastAsia="Times New Roman" w:hAnsi="Times New Roman" w:cs="Times New Roman"/>
          <w:lang w:val="sv-SE"/>
        </w:rPr>
        <w:tab/>
        <w:t xml:space="preserve">Oleh karena itu dilakukan analisis terhadap kondisi Jalan H.M. Noerdin Pandji dengan menggunakan metode </w:t>
      </w:r>
      <w:r w:rsidRPr="00334CAA">
        <w:rPr>
          <w:rFonts w:ascii="Times New Roman" w:eastAsia="Times New Roman" w:hAnsi="Times New Roman" w:cs="Times New Roman"/>
          <w:i/>
          <w:iCs/>
          <w:lang w:val="sv-SE"/>
        </w:rPr>
        <w:t>Pavement Condition Index</w:t>
      </w:r>
      <w:r w:rsidRPr="00334CAA">
        <w:rPr>
          <w:rFonts w:ascii="Times New Roman" w:eastAsia="Times New Roman" w:hAnsi="Times New Roman" w:cs="Times New Roman"/>
          <w:lang w:val="sv-SE"/>
        </w:rPr>
        <w:t xml:space="preserve"> (PCI) dan </w:t>
      </w:r>
      <w:r w:rsidRPr="00334CAA">
        <w:rPr>
          <w:rFonts w:ascii="Times New Roman" w:eastAsia="Times New Roman" w:hAnsi="Times New Roman" w:cs="Times New Roman"/>
          <w:i/>
          <w:iCs/>
          <w:lang w:val="sv-SE"/>
        </w:rPr>
        <w:t>Surface Distress Index</w:t>
      </w:r>
      <w:r w:rsidRPr="00334CAA">
        <w:rPr>
          <w:rFonts w:ascii="Times New Roman" w:eastAsia="Times New Roman" w:hAnsi="Times New Roman" w:cs="Times New Roman"/>
          <w:lang w:val="sv-SE"/>
        </w:rPr>
        <w:t xml:space="preserve"> (SDI) guna mengevaluasi tingkat kerusakan perkerasan jalan secara menyeluruh.</w:t>
      </w:r>
    </w:p>
    <w:p w14:paraId="4BFF0C11" w14:textId="7C35CEE2" w:rsidR="00E92396" w:rsidRDefault="00E92396" w:rsidP="00334CAA">
      <w:pPr>
        <w:spacing w:after="0"/>
        <w:ind w:firstLine="360"/>
        <w:rPr>
          <w:lang w:val="sv-SE"/>
        </w:rPr>
      </w:pPr>
    </w:p>
    <w:p w14:paraId="5DCC7057" w14:textId="77777777" w:rsidR="004A13A2" w:rsidRPr="00334CAA" w:rsidRDefault="004A13A2" w:rsidP="00334CAA">
      <w:pPr>
        <w:spacing w:after="0"/>
        <w:ind w:firstLine="360"/>
        <w:rPr>
          <w:lang w:val="sv-SE"/>
        </w:rPr>
      </w:pPr>
    </w:p>
    <w:p w14:paraId="127EC04B" w14:textId="4C121E2E" w:rsidR="000833DB" w:rsidRPr="006F7F9B" w:rsidRDefault="006F7F9B" w:rsidP="00FC0C85">
      <w:pPr>
        <w:pStyle w:val="Heading2"/>
        <w:spacing w:before="0" w:after="240"/>
        <w:ind w:left="567" w:hanging="567"/>
        <w:rPr>
          <w:b w:val="0"/>
          <w:bCs/>
        </w:rPr>
      </w:pPr>
      <w:r>
        <w:t>METODE PENELITIAN</w:t>
      </w:r>
    </w:p>
    <w:p w14:paraId="17CDC7E5" w14:textId="77777777" w:rsidR="00334CAA" w:rsidRPr="0075429D" w:rsidRDefault="00430408" w:rsidP="00FC0C85">
      <w:pPr>
        <w:spacing w:after="0" w:line="240" w:lineRule="auto"/>
        <w:ind w:firstLine="284"/>
        <w:rPr>
          <w:rFonts w:cs="Times New Roman"/>
          <w:lang w:val="sv-SE"/>
        </w:rPr>
      </w:pPr>
      <w:r w:rsidRPr="00D605D0">
        <w:rPr>
          <w:rFonts w:eastAsia="Times New Roman" w:cs="Times New Roman"/>
          <w:lang w:val="sv-SE"/>
        </w:rPr>
        <w:tab/>
      </w:r>
      <w:r w:rsidR="00334CAA" w:rsidRPr="00334CAA">
        <w:rPr>
          <w:rFonts w:cs="Times New Roman"/>
          <w:lang w:val="sv-SE"/>
        </w:rPr>
        <w:t xml:space="preserve">Lokasi penelitian terletak pada ruas Jalan H.M. Noerdin Pandji, Kota Palembang, Provinsi Sumatera Selatan. Ruas jalan ini mengalami berbagai bentuk kerusakan perkerasan, yaitu kondisi di mana lapisan aspal mengalami penurunan fungsi atau kerusakan sebelum mencapai umur rencana. Kerusakan tersebut umumnya disebabkan oleh ketidaksesuaian antara kondisi ideal perkerasan dengan beban lalu lintas maupun kondisi lapangan yang sebenarnya, sehingga lapisan aspal tidak dapat </w:t>
      </w:r>
      <w:r w:rsidR="00334CAA" w:rsidRPr="00334CAA">
        <w:rPr>
          <w:rFonts w:cs="Times New Roman"/>
          <w:lang w:val="sv-SE"/>
        </w:rPr>
        <w:lastRenderedPageBreak/>
        <w:t xml:space="preserve">berfungsi secara optimal dan menunjukkan kerusakan pada satu atau beberapa bagian permukaannya </w:t>
      </w:r>
      <w:r w:rsidR="00334CAA" w:rsidRPr="00334CAA">
        <w:rPr>
          <w:rFonts w:cs="Times New Roman"/>
        </w:rPr>
        <w:fldChar w:fldCharType="begin" w:fldLock="1"/>
      </w:r>
      <w:r w:rsidR="00334CAA" w:rsidRPr="00334CAA">
        <w:rPr>
          <w:rFonts w:cs="Times New Roman"/>
          <w:lang w:val="sv-SE"/>
        </w:rPr>
        <w:instrText>ADDIN CSL_CITATION {"citationItems":[{"id":"ITEM-1","itemData":{"abstract":"Gatot Subroto-Watampone section is a strategic route that connects the three regencies, as well as several surrounding rural areas so that it is very helpful for sectoral movement in the Watampone Regency area. The current condition of the road at some points is damaged, so it is necessary to know the types of road damage, to assess the level of road conditions. This road section is a national road, the management of which is carried out by the South Sulawesi National Road Implementation Center. Based on the results of the road condition survey in Semester I of 2021, 20,13% in Good Condition, 70,34% in Moderate Condition, and 9,53% in Slightly Damaged Condition. As for the road condition survey in Semester II of 2021, 11,65% Good Condition, 80,93% Medium Condition, and 7,42% Slightly Damaged Condition. The purpose of this study was to determine the unevenness of the road using the IRI (International Roughness) method index and using the PCI (Pavement Condition Index) method with a survey using the Mata Garuda Tool on the Gatot Subroto Watampone National Road. The method used is the calculation method with IRI and PCI. The results of the road condition survey based on data using the IRI Method on the Gatot Subroto National Road Section were obtained for Steady Road Conditions of 92,58%, and for PCI Steady Conditions of 86,23%.","author":[{"dropping-particle":"","family":"Wahyuni","given":"Aulia","non-dropping-particle":"","parse-names":false,"suffix":""},{"dropping-particle":"","family":"Basri Said","given":"Lambang","non-dropping-particle":"","parse-names":false,"suffix":""},{"dropping-particle":"","family":"Thahir Syarkawi","given":"Mukhtar","non-dropping-particle":"","parse-names":false,"suffix":""}],"container-title":"Jurnal Kontruksi","id":"ITEM-1","issue":"04","issued":{"date-parts":[["2022"]]},"page":"1-13","title":"Analisis Tingkat Kerusakan Permukaan Jalan dengan Metode International Roughness Index (IRI) dan Pavement Condition Index (PCI) Menggunakan Alat Mata Garuda (Studi Kasus Jalan Nasional Gatot Subroto Watampone)","type":"article-journal","volume":"1"},"uris":["http://www.mendeley.com/documents/?uuid=4d1c957d-0381-40e6-873a-867646e17508"]}],"mendeley":{"formattedCitation":"(Wahyuni et al., 2022)","manualFormatting":"(Wahyuni et al, 2022)","plainTextFormattedCitation":"(Wahyuni et al., 2022)","previou</w:instrText>
      </w:r>
      <w:r w:rsidR="00334CAA" w:rsidRPr="0075429D">
        <w:rPr>
          <w:rFonts w:cs="Times New Roman"/>
          <w:lang w:val="sv-SE"/>
        </w:rPr>
        <w:instrText>slyFormattedCitation":"(Wahyuni et al., 2022)"},"properties":{"noteIndex":0},"schema":"https://github.com/citation-style-language/schema/raw/master/csl-citation.json"}</w:instrText>
      </w:r>
      <w:r w:rsidR="00334CAA" w:rsidRPr="00334CAA">
        <w:rPr>
          <w:rFonts w:cs="Times New Roman"/>
        </w:rPr>
        <w:fldChar w:fldCharType="separate"/>
      </w:r>
      <w:r w:rsidR="00334CAA" w:rsidRPr="0075429D">
        <w:rPr>
          <w:rFonts w:cs="Times New Roman"/>
          <w:noProof/>
          <w:lang w:val="sv-SE"/>
        </w:rPr>
        <w:t>(Wahyuni et al, 2022)</w:t>
      </w:r>
      <w:r w:rsidR="00334CAA" w:rsidRPr="00334CAA">
        <w:rPr>
          <w:rFonts w:cs="Times New Roman"/>
        </w:rPr>
        <w:fldChar w:fldCharType="end"/>
      </w:r>
      <w:r w:rsidR="00334CAA" w:rsidRPr="0075429D">
        <w:rPr>
          <w:rFonts w:cs="Times New Roman"/>
          <w:lang w:val="sv-SE"/>
        </w:rPr>
        <w:t xml:space="preserve">. </w:t>
      </w:r>
    </w:p>
    <w:p w14:paraId="4C7A56A3" w14:textId="77777777" w:rsidR="00334CAA" w:rsidRPr="00334CAA" w:rsidRDefault="00334CAA" w:rsidP="00FC0C85">
      <w:pPr>
        <w:spacing w:after="0" w:line="240" w:lineRule="auto"/>
        <w:ind w:firstLine="284"/>
        <w:rPr>
          <w:rFonts w:cs="Times New Roman"/>
          <w:lang w:val="sv-SE"/>
        </w:rPr>
      </w:pPr>
      <w:r w:rsidRPr="00334CAA">
        <w:rPr>
          <w:rFonts w:cs="Times New Roman"/>
          <w:lang w:val="sv-SE"/>
        </w:rPr>
        <w:t xml:space="preserve">Untuk menilai kondisi perkerasan tersebut, digunakan metode </w:t>
      </w:r>
      <w:r w:rsidRPr="00334CAA">
        <w:rPr>
          <w:rFonts w:cs="Times New Roman"/>
          <w:i/>
          <w:iCs/>
          <w:lang w:val="sv-SE"/>
        </w:rPr>
        <w:t>Pavement Condition Index</w:t>
      </w:r>
      <w:r w:rsidRPr="00334CAA">
        <w:rPr>
          <w:rFonts w:cs="Times New Roman"/>
          <w:lang w:val="sv-SE"/>
        </w:rPr>
        <w:t xml:space="preserve"> (PCI) yang didasarkan pada jenis, tingkat keparahan, serta luas kerusakan yang terjadi. Indeks ini berfungsi sebagai acuan dalam menentukan kebutuhan dan prioritas pemeliharaan jalan </w:t>
      </w:r>
      <w:r w:rsidRPr="00334CAA">
        <w:rPr>
          <w:rFonts w:cs="Times New Roman"/>
        </w:rPr>
        <w:fldChar w:fldCharType="begin" w:fldLock="1"/>
      </w:r>
      <w:r w:rsidRPr="00334CAA">
        <w:rPr>
          <w:rFonts w:cs="Times New Roman"/>
          <w:lang w:val="sv-SE"/>
        </w:rPr>
        <w:instrText>ADDIN CSL_CITATION {"citationItems":[{"id":"ITEM-1","itemData":{"abstract":"Ruas Jalan Patuk Dlingo merupakan akses jalan wisata alam hutan pinus yang sangat populer di Kecamatan Dlingo sehingga keadaan infrastruktur jalan harus menunjang dalam sektor pariwisata daerah tersebut. Penelitian ini bertujuan untuk mengevaluasi kondisi permukaan perkerasan jalan dan membandingkan nilai kondisi perkerasan jalan berdasarkan tiga metode, yaitu Bina Marga, Pavement Condition Index (PCI), Surface Distress Index (SDI), yang digunakan sebagai dasar untuk mengetahui jenis penanganan pemeliharaan jalan dan untuk menghitung tebal perkerasan menggunakan metode Bina Marga 2013. Penilaian kondisi visual diperoleh dengan melakukan survey lapangan secara langsung. Hasil penelitian nilai kondisi kerusakan Jalan Patuk Dlingo pada ketiga metode yaitu metode Bina Marga nilai UP 7,92 tergolong program pemeliharaan rutin, nilai rata-rata 39,7% yang kategori jelek (poor), metode SDI rata-rata nilai 11,8 tergolong dalam penanganan pemeliharaan secara rutin. Dengan adanya penelitian penilaian kondisi jalan yang menggunakan metode Bina Marga, PCI, dan SDI dapat memberikan gambaran tingkat kerusakan Jalan Patuk Dlingo, yang dapat digunakan sebagai data base untuk perencanaan dan pelaksanaan rehabilitasi dan pemeliharaan jalan.","author":[{"dropping-particle":"","family":"Anisa Gusnilawati, Yusfita Chrisnawati","given":"Woro Partini Maryunani","non-dropping-particle":"","parse-names":false,"suffix":""}],"id":"ITEM-1","issued":{"date-parts":[["2021"]]},"page":"15-24","title":"ANALISIS PENILAIAN FAKTOR KERUSAKAN JALAN DENGAN PERBANDINGAN METODE BINA MARGA, METODE PCI (PAVEMENT CONDITION INDEX), DAN METODE SDI (SURFACE DISTRESS INDEX) (Studi Kasus Ruas Jalan Patuk-Dlingo, Kec. Dlingo, Kab. Bantul)","type":"article-journal"},"uris":["http://www.mendeley.com/documents/?uuid=d91751ac-e4a9-40dc-a151-e9530ab55ed1"]}],"mendeley":{"formattedCitation":"(Anisa Gusnilawati, Yusfita Chrisnawati, 2021)","plainTextFormattedCitation":"(Anisa Gusnilawati, Yusfita Chrisnawati, 2021)","previouslyFormattedCitation":"(Anisa Gusnilawati, Yusfita Chrisnawati, 2021)"},"properties":{"noteIndex":0},"schema":"https://github.com/citation-style-language/schema/raw/master/csl-citation.json"}</w:instrText>
      </w:r>
      <w:r w:rsidRPr="00334CAA">
        <w:rPr>
          <w:rFonts w:cs="Times New Roman"/>
        </w:rPr>
        <w:fldChar w:fldCharType="separate"/>
      </w:r>
      <w:r w:rsidRPr="00334CAA">
        <w:rPr>
          <w:rFonts w:cs="Times New Roman"/>
          <w:noProof/>
          <w:lang w:val="sv-SE"/>
        </w:rPr>
        <w:t>(Anisa Gusnilawati, Yusfita Chrisnawati, 2021)</w:t>
      </w:r>
      <w:r w:rsidRPr="00334CAA">
        <w:rPr>
          <w:rFonts w:cs="Times New Roman"/>
        </w:rPr>
        <w:fldChar w:fldCharType="end"/>
      </w:r>
      <w:r w:rsidRPr="00334CAA">
        <w:rPr>
          <w:rFonts w:cs="Times New Roman"/>
          <w:lang w:val="sv-SE"/>
        </w:rPr>
        <w:t>,</w:t>
      </w:r>
      <w:r w:rsidRPr="00334CAA">
        <w:rPr>
          <w:rFonts w:cs="Times New Roman"/>
        </w:rPr>
        <w:fldChar w:fldCharType="begin" w:fldLock="1"/>
      </w:r>
      <w:r w:rsidRPr="00334CAA">
        <w:rPr>
          <w:rFonts w:cs="Times New Roman"/>
          <w:lang w:val="sv-SE"/>
        </w:rPr>
        <w:instrText>ADDIN CSL_CITATION {"citationItems":[{"id":"ITEM-1","itemData":{"author":[{"dropping-particle":"","family":"Yahya","given":"Rafiko","non-dropping-particle":"","parse-names":false,"suffix":""},{"dropping-particle":"bin","family":"Aman","given":"Mohamad Yusri","non-dropping-particle":"","parse-names":false,"suffix":""},{"dropping-particle":"","family":"Aji Suraji","given":"Abdul Halim","non-dropping-particle":"","parse-names":false,"suffix":""}],"container-title":"Conference on Innovation and Application of Science and Technology (CIASTECH 2019)","id":"ITEM-1","issued":{"date-parts":[["219"]]},"page":"355-362","title":"Analisis Kerusakan Jalan Menggunakan Metode Pavement Condition Index (PCI) dan Surface Distress Indek (SDI)","type":"article-journal"},"uris":["http://www.mendeley.com/documents/?uuid=3c4f87f7-3284-4ff8-9d25-a6b38c453105"]}],"mendeley":{"formattedCitation":"(Yahya et al., 219 C.E.)","manualFormatting":"(Yahya et al.)","plainTextFormattedCitation":"(Yahya et al., 219 C.E.)","previouslyFormattedCitation":"(Yahya et al., 219 C.E.)"},"properties":{"noteIndex":0},"schema":"https://github.com/citation-style-language/schema/raw/master/csl-citation.json"}</w:instrText>
      </w:r>
      <w:r w:rsidRPr="00334CAA">
        <w:rPr>
          <w:rFonts w:cs="Times New Roman"/>
        </w:rPr>
        <w:fldChar w:fldCharType="separate"/>
      </w:r>
      <w:r w:rsidRPr="00334CAA">
        <w:rPr>
          <w:rFonts w:cs="Times New Roman"/>
          <w:noProof/>
          <w:lang w:val="sv-SE"/>
        </w:rPr>
        <w:t>(Yahya et al.)</w:t>
      </w:r>
      <w:r w:rsidRPr="00334CAA">
        <w:rPr>
          <w:rFonts w:cs="Times New Roman"/>
        </w:rPr>
        <w:fldChar w:fldCharType="end"/>
      </w:r>
      <w:r w:rsidRPr="00334CAA">
        <w:rPr>
          <w:rFonts w:cs="Times New Roman"/>
          <w:lang w:val="sv-SE"/>
        </w:rPr>
        <w:t xml:space="preserve">. </w:t>
      </w:r>
    </w:p>
    <w:p w14:paraId="0C5A78C5" w14:textId="77777777" w:rsidR="00334CAA" w:rsidRPr="00334CAA" w:rsidRDefault="00334CAA" w:rsidP="00FC0C85">
      <w:pPr>
        <w:spacing w:after="0" w:line="240" w:lineRule="auto"/>
        <w:ind w:firstLine="284"/>
        <w:rPr>
          <w:rFonts w:cs="Times New Roman"/>
        </w:rPr>
      </w:pPr>
      <w:r w:rsidRPr="00334CAA">
        <w:rPr>
          <w:rFonts w:cs="Times New Roman"/>
          <w:i/>
          <w:iCs/>
          <w:lang w:val="sv-SE"/>
        </w:rPr>
        <w:t>Surface Distress Index</w:t>
      </w:r>
      <w:r w:rsidRPr="00334CAA">
        <w:rPr>
          <w:rFonts w:cs="Times New Roman"/>
          <w:lang w:val="sv-SE"/>
        </w:rPr>
        <w:t xml:space="preserve"> (SDI) merupakan metode penilaian kondisi perkerasan jalan yang dilakukan melalui pengamatan visual terhadap jenis dan tingkat kerusakan pada permukaan jalan. Indeks ini berfungsi sebagai acuan dalam menentukan tindakan pemeliharaan yang diperlukan. </w:t>
      </w:r>
      <w:r w:rsidRPr="00334CAA">
        <w:rPr>
          <w:rFonts w:cs="Times New Roman"/>
        </w:rPr>
        <w:fldChar w:fldCharType="begin" w:fldLock="1"/>
      </w:r>
      <w:r w:rsidRPr="00334CAA">
        <w:rPr>
          <w:rFonts w:cs="Times New Roman"/>
          <w:lang w:val="sv-SE"/>
        </w:rPr>
        <w:instrText>ADDIN CSL_CITATION {"citationItems":[{"id":"ITEM-1","itemData":{"abstract":"… bertujuan untuk menentukan nilai kerusakan, penyebab kerusakan, dan jenis penanganan … berada pada permukaan tanah, di atas permukaan tanah, di bawah permukaaan tanah dan/…","author":[{"dropping-particle":"","family":"Gusti Eri Fitriyadi","given":"Komala Erwan2, Elsa Tri Mukti.","non-dropping-particle":"","parse-names":false,"suffix":""}],"container-title":"JeLAST : Jurnal PWK, Laut, Sipil, Tambang","id":"ITEM-1","issued":{"date-parts":[["2021"]]},"page":"1-10","title":"Analisis Kerusakan Permukaan Jalan Batas Kota Pontianak – Sungai Kakap Berdasarkan Metode Surface Distress Index (Sdi)","type":"article-journal","volume":"Volume 08 "},"uris":["http://www.mendeley.com/documents/?uuid=b9b58b26-fcac-4f6e-952e-c84216748ec7"]}],"mendeley":{"formattedCitation":"(Gusti Eri Fitriyadi, 2021)","plainTextFormattedCitation":"(Gusti Eri Fitriyadi, 2021)","previouslyFormattedCitation":"(Gusti Eri Fitriyadi, 2021)"},"properties":{"noteIndex":0},"schema":"https://github.com/citation-style-language/schema/raw/master/csl-citation.json"}</w:instrText>
      </w:r>
      <w:r w:rsidRPr="00334CAA">
        <w:rPr>
          <w:rFonts w:cs="Times New Roman"/>
        </w:rPr>
        <w:fldChar w:fldCharType="separate"/>
      </w:r>
      <w:r w:rsidRPr="00334CAA">
        <w:rPr>
          <w:rFonts w:cs="Times New Roman"/>
          <w:noProof/>
        </w:rPr>
        <w:t>(Gusti Eri Fitriyadi, 2021)</w:t>
      </w:r>
      <w:r w:rsidRPr="00334CAA">
        <w:rPr>
          <w:rFonts w:cs="Times New Roman"/>
        </w:rPr>
        <w:fldChar w:fldCharType="end"/>
      </w:r>
      <w:r w:rsidRPr="00334CAA">
        <w:rPr>
          <w:rFonts w:cs="Times New Roman"/>
        </w:rPr>
        <w:t xml:space="preserve">, </w:t>
      </w:r>
      <w:r w:rsidRPr="00334CAA">
        <w:rPr>
          <w:rFonts w:cs="Times New Roman"/>
        </w:rPr>
        <w:fldChar w:fldCharType="begin" w:fldLock="1"/>
      </w:r>
      <w:r w:rsidRPr="00334CAA">
        <w:rPr>
          <w:rFonts w:cs="Times New Roman"/>
        </w:rPr>
        <w:instrText>ADDIN CSL_CITATION {"citationItems":[{"id":"ITEM-1","itemData":{"DOI":"10.24853/jk.15.1.67-77","ISSN":"2086-7352","abstract":"Kerusakan jalan merupakan permasalahan yang kompleks dan dapat menyebabkan kerugian yang besar bagi pengguna jalan. Jalan Barakati – Dungaliyo merupakan ruas jalan yang mendukung kawasan pertanian dan pendidikan. Beberapa titik di ruas jalan ini mengalami kerusakan, akibat dari beban kendaraan pengangkut hasil pertanian. Tujuan penelitian ini menganalisis kerusakan Jalan Barakati – Dungaliyo, mengkaji penanganan yang tepat terhadap kerusakan yang terjadi, dan memberikan informasi database jalan menggunakan aplikasi ArcGis. Metode yang digunakan dalam penelitian adalah metode SDI dan IRI. Metode SDI adalah penilaian kondisi kerusakan secara visual. Kerusakan yang diteliti adalah luas retak, lebar celah retak, jumlah lubang, dan alur bekas roda. Metode IRI dilakukan dengan mengukur ketidakrataan permukaan jalan menggunakan aplikasi Roadlab Pro. Hasil analisis metode SDI menunjukan kondisi baik adalah sebesar 77%, sedang 14%, rusak ringan 7%, dan rusak berat 1%, panjang kondisi baik adalah 5,4 km dengan nilai SDI rata-rata seluruh ruas jalan 39,25. Hasil analisis metode IRI menunjukan persentase indeks kondisi jalan baik 19%, sedang 69%, rusak ringan 11%, dan rusak berat 1%, panjang ruas yang berada pada kondisi sedang adalah 4,7 km dengan nilai IRI rata-rata seluruh ruas jalan adalah 4,9. Hasil Kombinasi nilai SDI dan IRI berdasarkan tabel matriks pemeliharaan jalan diperoleh penanganan yang tepat untuk ruas Jalan Barakati – Dungaliyo Sta.0+000 – Sta.7+000 adalah pemeliharaan rutin. Informasi kondisi eksisting, nilai SDI dan nilai IRI sebelum penanganan pada ruas jalan ini dimasukan didalam peta menggunakan aplikasi ArcGis dan dapat diakses melalui Google Maps, Google Earth dan Avenza Maps.","author":[{"dropping-particle":"","family":"Desei","given":"Frice Lahmudin","non-dropping-particle":"","parse-names":false,"suffix":""},{"dropping-particle":"","family":"Kadir","given":"Yuliyanti","non-dropping-particle":"","parse-names":false,"suffix":""},{"dropping-particle":"","family":"Ende","given":"Alifia Zahra","non-dropping-particle":"","parse-names":false,"suffix":""}],"container-title":"Konstruksia","id":"ITEM-1","issue":"1","issued":{"date-parts":[["2023"]]},"page":"67","title":"Evaluasi Kerusakan Jalan Menggunakan Metode Surface Distress Index dan International Roughness Index","type":"article-journal","volume":"15"},"uris":["http://www.mendeley.com/documents/?uuid=77347c4d-5a77-44d2-9d27-fe25ab00e5f3"]}],"mendeley":{"formattedCitation":"(Desei et al., 2023)","plainTextFormattedCitation":"(Desei et al., 2023)","previouslyFormattedCitation":"(Desei et al., 2023)"},"properties":{"noteIndex":0},"schema":"https://github.com/citation-style-language/schema/raw/master/csl-citation.json"}</w:instrText>
      </w:r>
      <w:r w:rsidRPr="00334CAA">
        <w:rPr>
          <w:rFonts w:cs="Times New Roman"/>
        </w:rPr>
        <w:fldChar w:fldCharType="separate"/>
      </w:r>
      <w:r w:rsidRPr="00334CAA">
        <w:rPr>
          <w:rFonts w:cs="Times New Roman"/>
          <w:noProof/>
        </w:rPr>
        <w:t>(Desei et al., 2023)</w:t>
      </w:r>
      <w:r w:rsidRPr="00334CAA">
        <w:rPr>
          <w:rFonts w:cs="Times New Roman"/>
        </w:rPr>
        <w:fldChar w:fldCharType="end"/>
      </w:r>
      <w:r w:rsidRPr="00334CAA">
        <w:rPr>
          <w:rFonts w:cs="Times New Roman"/>
        </w:rPr>
        <w:t xml:space="preserve">. </w:t>
      </w:r>
      <w:proofErr w:type="spellStart"/>
      <w:r w:rsidRPr="00334CAA">
        <w:rPr>
          <w:rFonts w:cs="Times New Roman"/>
        </w:rPr>
        <w:t>Pengumpulan</w:t>
      </w:r>
      <w:proofErr w:type="spellEnd"/>
      <w:r w:rsidRPr="00334CAA">
        <w:rPr>
          <w:rFonts w:cs="Times New Roman"/>
        </w:rPr>
        <w:t xml:space="preserve"> data </w:t>
      </w:r>
      <w:proofErr w:type="spellStart"/>
      <w:r w:rsidRPr="00334CAA">
        <w:rPr>
          <w:rFonts w:cs="Times New Roman"/>
        </w:rPr>
        <w:t>dilakukan</w:t>
      </w:r>
      <w:proofErr w:type="spellEnd"/>
      <w:r w:rsidRPr="00334CAA">
        <w:rPr>
          <w:rFonts w:cs="Times New Roman"/>
        </w:rPr>
        <w:t xml:space="preserve"> </w:t>
      </w:r>
      <w:proofErr w:type="spellStart"/>
      <w:r w:rsidRPr="00334CAA">
        <w:rPr>
          <w:rFonts w:cs="Times New Roman"/>
        </w:rPr>
        <w:t>melalui</w:t>
      </w:r>
      <w:proofErr w:type="spellEnd"/>
      <w:r w:rsidRPr="00334CAA">
        <w:rPr>
          <w:rFonts w:cs="Times New Roman"/>
        </w:rPr>
        <w:t xml:space="preserve"> </w:t>
      </w:r>
      <w:proofErr w:type="spellStart"/>
      <w:r w:rsidRPr="00334CAA">
        <w:rPr>
          <w:rFonts w:cs="Times New Roman"/>
        </w:rPr>
        <w:t>survei</w:t>
      </w:r>
      <w:proofErr w:type="spellEnd"/>
      <w:r w:rsidRPr="00334CAA">
        <w:rPr>
          <w:rFonts w:cs="Times New Roman"/>
        </w:rPr>
        <w:t xml:space="preserve"> </w:t>
      </w:r>
      <w:proofErr w:type="spellStart"/>
      <w:r w:rsidRPr="00334CAA">
        <w:rPr>
          <w:rFonts w:cs="Times New Roman"/>
        </w:rPr>
        <w:t>lapangan</w:t>
      </w:r>
      <w:proofErr w:type="spellEnd"/>
      <w:r w:rsidRPr="00334CAA">
        <w:rPr>
          <w:rFonts w:cs="Times New Roman"/>
        </w:rPr>
        <w:t xml:space="preserve"> </w:t>
      </w:r>
      <w:proofErr w:type="spellStart"/>
      <w:r w:rsidRPr="00334CAA">
        <w:rPr>
          <w:rFonts w:cs="Times New Roman"/>
        </w:rPr>
        <w:t>untuk</w:t>
      </w:r>
      <w:proofErr w:type="spellEnd"/>
      <w:r w:rsidRPr="00334CAA">
        <w:rPr>
          <w:rFonts w:cs="Times New Roman"/>
        </w:rPr>
        <w:t xml:space="preserve"> </w:t>
      </w:r>
      <w:proofErr w:type="spellStart"/>
      <w:r w:rsidRPr="00334CAA">
        <w:rPr>
          <w:rFonts w:cs="Times New Roman"/>
        </w:rPr>
        <w:t>memperoleh</w:t>
      </w:r>
      <w:proofErr w:type="spellEnd"/>
      <w:r w:rsidRPr="00334CAA">
        <w:rPr>
          <w:rFonts w:cs="Times New Roman"/>
        </w:rPr>
        <w:t xml:space="preserve"> data primer yang </w:t>
      </w:r>
      <w:proofErr w:type="spellStart"/>
      <w:r w:rsidRPr="00334CAA">
        <w:rPr>
          <w:rFonts w:cs="Times New Roman"/>
        </w:rPr>
        <w:t>mencakup</w:t>
      </w:r>
      <w:proofErr w:type="spellEnd"/>
      <w:r w:rsidRPr="00334CAA">
        <w:rPr>
          <w:rFonts w:cs="Times New Roman"/>
        </w:rPr>
        <w:t xml:space="preserve"> </w:t>
      </w:r>
      <w:proofErr w:type="spellStart"/>
      <w:r w:rsidRPr="00334CAA">
        <w:rPr>
          <w:rFonts w:cs="Times New Roman"/>
        </w:rPr>
        <w:t>pengukuran</w:t>
      </w:r>
      <w:proofErr w:type="spellEnd"/>
      <w:r w:rsidRPr="00334CAA">
        <w:rPr>
          <w:rFonts w:cs="Times New Roman"/>
        </w:rPr>
        <w:t xml:space="preserve"> </w:t>
      </w:r>
      <w:proofErr w:type="spellStart"/>
      <w:r w:rsidRPr="00334CAA">
        <w:rPr>
          <w:rFonts w:cs="Times New Roman"/>
        </w:rPr>
        <w:t>panjang</w:t>
      </w:r>
      <w:proofErr w:type="spellEnd"/>
      <w:r w:rsidRPr="00334CAA">
        <w:rPr>
          <w:rFonts w:cs="Times New Roman"/>
        </w:rPr>
        <w:t xml:space="preserve"> dan </w:t>
      </w:r>
      <w:proofErr w:type="spellStart"/>
      <w:r w:rsidRPr="00334CAA">
        <w:rPr>
          <w:rFonts w:cs="Times New Roman"/>
        </w:rPr>
        <w:t>lebar</w:t>
      </w:r>
      <w:proofErr w:type="spellEnd"/>
      <w:r w:rsidRPr="00334CAA">
        <w:rPr>
          <w:rFonts w:cs="Times New Roman"/>
        </w:rPr>
        <w:t xml:space="preserve"> </w:t>
      </w:r>
      <w:proofErr w:type="spellStart"/>
      <w:r w:rsidRPr="00334CAA">
        <w:rPr>
          <w:rFonts w:cs="Times New Roman"/>
        </w:rPr>
        <w:t>jalan</w:t>
      </w:r>
      <w:proofErr w:type="spellEnd"/>
      <w:r w:rsidRPr="00334CAA">
        <w:rPr>
          <w:rFonts w:cs="Times New Roman"/>
        </w:rPr>
        <w:t xml:space="preserve"> </w:t>
      </w:r>
      <w:proofErr w:type="spellStart"/>
      <w:r w:rsidRPr="00334CAA">
        <w:rPr>
          <w:rFonts w:cs="Times New Roman"/>
        </w:rPr>
        <w:t>serta</w:t>
      </w:r>
      <w:proofErr w:type="spellEnd"/>
      <w:r w:rsidRPr="00334CAA">
        <w:rPr>
          <w:rFonts w:cs="Times New Roman"/>
        </w:rPr>
        <w:t xml:space="preserve"> </w:t>
      </w:r>
      <w:proofErr w:type="spellStart"/>
      <w:r w:rsidRPr="00334CAA">
        <w:rPr>
          <w:rFonts w:cs="Times New Roman"/>
        </w:rPr>
        <w:t>identifikasi</w:t>
      </w:r>
      <w:proofErr w:type="spellEnd"/>
      <w:r w:rsidRPr="00334CAA">
        <w:rPr>
          <w:rFonts w:cs="Times New Roman"/>
        </w:rPr>
        <w:t xml:space="preserve"> </w:t>
      </w:r>
      <w:proofErr w:type="spellStart"/>
      <w:r w:rsidRPr="00334CAA">
        <w:rPr>
          <w:rFonts w:cs="Times New Roman"/>
        </w:rPr>
        <w:t>jenis</w:t>
      </w:r>
      <w:proofErr w:type="spellEnd"/>
      <w:r w:rsidRPr="00334CAA">
        <w:rPr>
          <w:rFonts w:cs="Times New Roman"/>
        </w:rPr>
        <w:t xml:space="preserve"> dan </w:t>
      </w:r>
      <w:proofErr w:type="spellStart"/>
      <w:r w:rsidRPr="00334CAA">
        <w:rPr>
          <w:rFonts w:cs="Times New Roman"/>
        </w:rPr>
        <w:t>tingkat</w:t>
      </w:r>
      <w:proofErr w:type="spellEnd"/>
      <w:r w:rsidRPr="00334CAA">
        <w:rPr>
          <w:rFonts w:cs="Times New Roman"/>
        </w:rPr>
        <w:t xml:space="preserve"> </w:t>
      </w:r>
      <w:proofErr w:type="spellStart"/>
      <w:r w:rsidRPr="00334CAA">
        <w:rPr>
          <w:rFonts w:cs="Times New Roman"/>
        </w:rPr>
        <w:t>kerusakan</w:t>
      </w:r>
      <w:proofErr w:type="spellEnd"/>
      <w:r w:rsidRPr="00334CAA">
        <w:rPr>
          <w:rFonts w:cs="Times New Roman"/>
        </w:rPr>
        <w:t xml:space="preserve"> pada </w:t>
      </w:r>
      <w:proofErr w:type="spellStart"/>
      <w:r w:rsidRPr="00334CAA">
        <w:rPr>
          <w:rFonts w:cs="Times New Roman"/>
        </w:rPr>
        <w:t>perkerasan</w:t>
      </w:r>
      <w:proofErr w:type="spellEnd"/>
      <w:r w:rsidRPr="00334CAA">
        <w:rPr>
          <w:rFonts w:cs="Times New Roman"/>
        </w:rPr>
        <w:t xml:space="preserve"> </w:t>
      </w:r>
      <w:proofErr w:type="spellStart"/>
      <w:r w:rsidRPr="00334CAA">
        <w:rPr>
          <w:rFonts w:cs="Times New Roman"/>
        </w:rPr>
        <w:t>jalan</w:t>
      </w:r>
      <w:proofErr w:type="spellEnd"/>
      <w:r w:rsidRPr="00334CAA">
        <w:rPr>
          <w:rFonts w:cs="Times New Roman"/>
        </w:rPr>
        <w:t xml:space="preserve">. </w:t>
      </w:r>
    </w:p>
    <w:p w14:paraId="23A3C81A" w14:textId="05D7D0F9" w:rsidR="006F7F9B" w:rsidRPr="00334CAA" w:rsidRDefault="006F7F9B" w:rsidP="003B3312">
      <w:pPr>
        <w:spacing w:after="0"/>
        <w:rPr>
          <w:rFonts w:eastAsia="Times New Roman" w:cs="Times New Roman"/>
        </w:rPr>
      </w:pPr>
    </w:p>
    <w:p w14:paraId="5D405287" w14:textId="77777777" w:rsidR="00430408" w:rsidRDefault="00430408" w:rsidP="003B3312">
      <w:pPr>
        <w:spacing w:after="0"/>
        <w:rPr>
          <w:rFonts w:eastAsia="Times New Roman" w:cs="Times New Roman"/>
        </w:rPr>
      </w:pPr>
    </w:p>
    <w:p w14:paraId="38DB2EAD" w14:textId="744A7360" w:rsidR="00334CAA" w:rsidRPr="00334CAA" w:rsidRDefault="00334CAA" w:rsidP="004A13A2">
      <w:pPr>
        <w:pStyle w:val="Heading2"/>
        <w:spacing w:after="100" w:afterAutospacing="1"/>
        <w:rPr>
          <w:rFonts w:eastAsia="Times New Roman"/>
        </w:rPr>
      </w:pPr>
      <w:r>
        <w:rPr>
          <w:rFonts w:eastAsia="Times New Roman"/>
        </w:rPr>
        <w:t>HASIL DAN PEMBAHASAN</w:t>
      </w:r>
    </w:p>
    <w:p w14:paraId="6972BE4B" w14:textId="001EC416" w:rsidR="008D49CC" w:rsidRDefault="008D49CC" w:rsidP="004A13A2">
      <w:pPr>
        <w:pBdr>
          <w:top w:val="nil"/>
          <w:left w:val="nil"/>
          <w:bottom w:val="nil"/>
          <w:right w:val="nil"/>
          <w:between w:val="nil"/>
        </w:pBdr>
        <w:tabs>
          <w:tab w:val="clear" w:pos="567"/>
        </w:tabs>
        <w:spacing w:after="0" w:line="240" w:lineRule="auto"/>
        <w:rPr>
          <w:rFonts w:eastAsia="Times New Roman" w:cs="Times New Roman"/>
          <w:b/>
          <w:bCs/>
          <w:i/>
          <w:iCs/>
          <w:color w:val="000000"/>
          <w:lang w:val="sv-SE"/>
        </w:rPr>
      </w:pPr>
      <w:r w:rsidRPr="00477203">
        <w:rPr>
          <w:rFonts w:eastAsia="Times New Roman" w:cs="Times New Roman"/>
          <w:b/>
          <w:bCs/>
          <w:color w:val="000000"/>
          <w:lang w:val="sv-SE"/>
        </w:rPr>
        <w:t>3.1  Hasil analisa kerusakan jalan dengan menggunakan Metode PCI</w:t>
      </w:r>
      <w:r w:rsidRPr="00477203">
        <w:rPr>
          <w:rFonts w:eastAsia="Times New Roman" w:cs="Times New Roman"/>
          <w:b/>
          <w:bCs/>
          <w:i/>
          <w:iCs/>
          <w:color w:val="000000"/>
          <w:lang w:val="sv-SE"/>
        </w:rPr>
        <w:t xml:space="preserve"> (Pavement Condition Index)</w:t>
      </w:r>
    </w:p>
    <w:p w14:paraId="212FD730" w14:textId="77777777" w:rsidR="00645257" w:rsidRPr="00477203" w:rsidRDefault="00645257" w:rsidP="004A13A2">
      <w:pPr>
        <w:pBdr>
          <w:top w:val="nil"/>
          <w:left w:val="nil"/>
          <w:bottom w:val="nil"/>
          <w:right w:val="nil"/>
          <w:between w:val="nil"/>
        </w:pBdr>
        <w:tabs>
          <w:tab w:val="clear" w:pos="567"/>
        </w:tabs>
        <w:spacing w:after="0" w:line="240" w:lineRule="auto"/>
        <w:rPr>
          <w:rFonts w:eastAsia="Times New Roman" w:cs="Times New Roman"/>
          <w:b/>
          <w:bCs/>
          <w:color w:val="000000"/>
          <w:lang w:val="sv-SE"/>
        </w:rPr>
      </w:pPr>
    </w:p>
    <w:p w14:paraId="2AC12292" w14:textId="77777777" w:rsidR="008D49CC" w:rsidRPr="008D49CC" w:rsidRDefault="00430408" w:rsidP="004A13A2">
      <w:pPr>
        <w:spacing w:after="0" w:line="240" w:lineRule="auto"/>
        <w:rPr>
          <w:rFonts w:cs="Times New Roman"/>
          <w:lang w:val="sv-SE"/>
        </w:rPr>
      </w:pPr>
      <w:r w:rsidRPr="008D49CC">
        <w:rPr>
          <w:rFonts w:eastAsia="Times New Roman" w:cs="Times New Roman"/>
          <w:lang w:val="sv-SE"/>
        </w:rPr>
        <w:tab/>
      </w:r>
      <w:r w:rsidR="008D49CC" w:rsidRPr="008D49CC">
        <w:rPr>
          <w:rFonts w:cs="Times New Roman"/>
          <w:lang w:val="sv-SE"/>
        </w:rPr>
        <w:t>Data ruas Jalan H.M. Noerdin Pandji</w:t>
      </w:r>
      <w:r w:rsidR="008D49CC" w:rsidRPr="008D49CC">
        <w:rPr>
          <w:rFonts w:eastAsia="Times New Roman" w:cs="Times New Roman"/>
          <w:color w:val="000000"/>
          <w:lang w:val="sv-SE"/>
        </w:rPr>
        <w:t xml:space="preserve"> </w:t>
      </w:r>
      <w:r w:rsidR="008D49CC" w:rsidRPr="008D49CC">
        <w:rPr>
          <w:rFonts w:cs="Times New Roman"/>
          <w:lang w:val="sv-SE"/>
        </w:rPr>
        <w:t>Kota Palembang, sebagai berikut :</w:t>
      </w:r>
    </w:p>
    <w:p w14:paraId="4E580811" w14:textId="77777777" w:rsidR="008D49CC" w:rsidRPr="008D49CC" w:rsidRDefault="008D49CC" w:rsidP="008D49CC">
      <w:pPr>
        <w:pStyle w:val="ListParagraph"/>
        <w:numPr>
          <w:ilvl w:val="0"/>
          <w:numId w:val="11"/>
        </w:numPr>
        <w:tabs>
          <w:tab w:val="left" w:pos="1985"/>
        </w:tabs>
        <w:spacing w:line="240" w:lineRule="auto"/>
        <w:ind w:left="284" w:hanging="284"/>
        <w:rPr>
          <w:rFonts w:ascii="Times New Roman" w:hAnsi="Times New Roman" w:cs="Times New Roman"/>
        </w:rPr>
      </w:pPr>
      <w:r w:rsidRPr="008D49CC">
        <w:rPr>
          <w:rFonts w:ascii="Times New Roman" w:hAnsi="Times New Roman" w:cs="Times New Roman"/>
        </w:rPr>
        <w:t>Panjang Jalan : 4 km</w:t>
      </w:r>
    </w:p>
    <w:p w14:paraId="223A4387" w14:textId="77777777" w:rsidR="008D49CC" w:rsidRPr="008D49CC" w:rsidRDefault="008D49CC" w:rsidP="008D49CC">
      <w:pPr>
        <w:pStyle w:val="ListParagraph"/>
        <w:numPr>
          <w:ilvl w:val="0"/>
          <w:numId w:val="11"/>
        </w:numPr>
        <w:tabs>
          <w:tab w:val="left" w:pos="1985"/>
        </w:tabs>
        <w:spacing w:line="240" w:lineRule="auto"/>
        <w:ind w:left="284" w:hanging="284"/>
        <w:rPr>
          <w:rFonts w:ascii="Times New Roman" w:hAnsi="Times New Roman" w:cs="Times New Roman"/>
        </w:rPr>
      </w:pPr>
      <w:r w:rsidRPr="008D49CC">
        <w:rPr>
          <w:rFonts w:ascii="Times New Roman" w:hAnsi="Times New Roman" w:cs="Times New Roman"/>
        </w:rPr>
        <w:t>Lebar Jalan : 6,5 m</w:t>
      </w:r>
    </w:p>
    <w:p w14:paraId="303D533B" w14:textId="77777777" w:rsidR="008D49CC" w:rsidRPr="008D49CC" w:rsidRDefault="008D49CC" w:rsidP="008D49CC">
      <w:pPr>
        <w:pStyle w:val="ListParagraph"/>
        <w:numPr>
          <w:ilvl w:val="0"/>
          <w:numId w:val="11"/>
        </w:numPr>
        <w:tabs>
          <w:tab w:val="left" w:pos="1985"/>
        </w:tabs>
        <w:spacing w:line="240" w:lineRule="auto"/>
        <w:ind w:left="284" w:hanging="284"/>
        <w:jc w:val="left"/>
        <w:rPr>
          <w:rFonts w:ascii="Times New Roman" w:hAnsi="Times New Roman" w:cs="Times New Roman"/>
        </w:rPr>
      </w:pPr>
      <w:r w:rsidRPr="008D49CC">
        <w:rPr>
          <w:rFonts w:ascii="Times New Roman" w:hAnsi="Times New Roman" w:cs="Times New Roman"/>
        </w:rPr>
        <w:t>Jenis Perkerasan : Perkerasan Kaku (</w:t>
      </w:r>
      <w:r w:rsidRPr="008D49CC">
        <w:rPr>
          <w:rFonts w:ascii="Times New Roman" w:hAnsi="Times New Roman" w:cs="Times New Roman"/>
          <w:i/>
          <w:iCs/>
          <w:lang w:val="sv-SE"/>
        </w:rPr>
        <w:t>Rigid Pavement</w:t>
      </w:r>
      <w:r w:rsidRPr="008D49CC">
        <w:rPr>
          <w:rFonts w:ascii="Times New Roman" w:hAnsi="Times New Roman" w:cs="Times New Roman"/>
        </w:rPr>
        <w:t>)</w:t>
      </w:r>
    </w:p>
    <w:p w14:paraId="3BAED952" w14:textId="77777777" w:rsidR="008D49CC" w:rsidRPr="008D49CC" w:rsidRDefault="008D49CC" w:rsidP="008D49CC">
      <w:pPr>
        <w:spacing w:line="240" w:lineRule="auto"/>
        <w:rPr>
          <w:rFonts w:cs="Times New Roman"/>
          <w:lang w:val="sv-SE"/>
        </w:rPr>
      </w:pPr>
      <w:r w:rsidRPr="008D49CC">
        <w:rPr>
          <w:rFonts w:cs="Times New Roman"/>
          <w:lang w:val="sv-SE"/>
        </w:rPr>
        <w:t xml:space="preserve">Data kerusakan jalan dengan menggunakan metode PCI yang diperoleh dari survey langsung selama dua hari dengan cara mengukur panjang, kedalaman serta menghitung kerusakan jalan. </w:t>
      </w:r>
    </w:p>
    <w:p w14:paraId="3DD4054B" w14:textId="77777777" w:rsidR="008D49CC" w:rsidRPr="008D49CC" w:rsidRDefault="008D49CC" w:rsidP="008D49CC">
      <w:pPr>
        <w:spacing w:line="240" w:lineRule="auto"/>
        <w:rPr>
          <w:rFonts w:cs="Times New Roman"/>
          <w:lang w:val="sv-SE"/>
        </w:rPr>
      </w:pPr>
      <w:r w:rsidRPr="008D49CC">
        <w:rPr>
          <w:rFonts w:cs="Times New Roman"/>
          <w:lang w:val="sv-SE"/>
        </w:rPr>
        <w:t>Sebagai contoh perhitungan nilai PCI, diambil data pada STA 0 + 000 – 1 + 000 berikut ini :</w:t>
      </w:r>
    </w:p>
    <w:p w14:paraId="09DBD44F" w14:textId="77777777" w:rsidR="008D49CC" w:rsidRPr="008D49CC" w:rsidRDefault="008D49CC" w:rsidP="008D49CC">
      <w:pPr>
        <w:pStyle w:val="ListParagraph"/>
        <w:numPr>
          <w:ilvl w:val="0"/>
          <w:numId w:val="12"/>
        </w:numPr>
        <w:tabs>
          <w:tab w:val="left" w:pos="2835"/>
        </w:tabs>
        <w:spacing w:line="240" w:lineRule="auto"/>
        <w:ind w:left="284" w:hanging="284"/>
        <w:rPr>
          <w:rFonts w:ascii="Times New Roman" w:hAnsi="Times New Roman" w:cs="Times New Roman"/>
        </w:rPr>
      </w:pPr>
      <w:r w:rsidRPr="008D49CC">
        <w:rPr>
          <w:rFonts w:ascii="Times New Roman" w:hAnsi="Times New Roman" w:cs="Times New Roman"/>
        </w:rPr>
        <w:t xml:space="preserve">Panjang Jalan : 1000 meter </w:t>
      </w:r>
    </w:p>
    <w:p w14:paraId="516C87CE" w14:textId="77777777" w:rsidR="008D49CC" w:rsidRPr="008D49CC" w:rsidRDefault="008D49CC" w:rsidP="008D49CC">
      <w:pPr>
        <w:pStyle w:val="ListParagraph"/>
        <w:numPr>
          <w:ilvl w:val="0"/>
          <w:numId w:val="12"/>
        </w:numPr>
        <w:tabs>
          <w:tab w:val="left" w:pos="2835"/>
        </w:tabs>
        <w:spacing w:line="240" w:lineRule="auto"/>
        <w:ind w:left="284" w:hanging="284"/>
        <w:rPr>
          <w:rFonts w:ascii="Times New Roman" w:hAnsi="Times New Roman" w:cs="Times New Roman"/>
        </w:rPr>
      </w:pPr>
      <w:r w:rsidRPr="008D49CC">
        <w:rPr>
          <w:rFonts w:ascii="Times New Roman" w:hAnsi="Times New Roman" w:cs="Times New Roman"/>
        </w:rPr>
        <w:t>Lebar Jalan : 6,5 meter</w:t>
      </w:r>
    </w:p>
    <w:p w14:paraId="4BA2D103" w14:textId="77777777" w:rsidR="008D49CC" w:rsidRPr="008D49CC" w:rsidRDefault="008D49CC" w:rsidP="008D49CC">
      <w:pPr>
        <w:pStyle w:val="ListParagraph"/>
        <w:numPr>
          <w:ilvl w:val="0"/>
          <w:numId w:val="12"/>
        </w:numPr>
        <w:tabs>
          <w:tab w:val="left" w:pos="2835"/>
        </w:tabs>
        <w:spacing w:line="240" w:lineRule="auto"/>
        <w:ind w:left="284" w:hanging="284"/>
        <w:rPr>
          <w:rFonts w:ascii="Times New Roman" w:hAnsi="Times New Roman" w:cs="Times New Roman"/>
        </w:rPr>
      </w:pPr>
      <w:r w:rsidRPr="008D49CC">
        <w:rPr>
          <w:rFonts w:ascii="Times New Roman" w:hAnsi="Times New Roman" w:cs="Times New Roman"/>
        </w:rPr>
        <w:t>Jenis Kerusakan : Retak Memanjang</w:t>
      </w:r>
    </w:p>
    <w:p w14:paraId="40393E80" w14:textId="77777777" w:rsidR="008D49CC" w:rsidRPr="008D49CC" w:rsidRDefault="008D49CC" w:rsidP="008D49CC">
      <w:pPr>
        <w:pStyle w:val="ListParagraph"/>
        <w:numPr>
          <w:ilvl w:val="0"/>
          <w:numId w:val="12"/>
        </w:numPr>
        <w:tabs>
          <w:tab w:val="left" w:pos="2835"/>
        </w:tabs>
        <w:spacing w:line="240" w:lineRule="auto"/>
        <w:ind w:left="284" w:hanging="284"/>
        <w:rPr>
          <w:rFonts w:ascii="Times New Roman" w:hAnsi="Times New Roman" w:cs="Times New Roman"/>
        </w:rPr>
      </w:pPr>
      <w:r w:rsidRPr="008D49CC">
        <w:rPr>
          <w:rFonts w:ascii="Times New Roman" w:hAnsi="Times New Roman" w:cs="Times New Roman"/>
        </w:rPr>
        <w:t>Luas total Kerusakan : 4,15 m</w:t>
      </w:r>
      <w:r w:rsidRPr="008D49CC">
        <w:rPr>
          <w:rFonts w:ascii="Times New Roman" w:hAnsi="Times New Roman" w:cs="Times New Roman"/>
          <w:vertAlign w:val="superscript"/>
        </w:rPr>
        <w:t>2</w:t>
      </w:r>
    </w:p>
    <w:p w14:paraId="6F1F893E" w14:textId="77777777" w:rsidR="008D49CC" w:rsidRDefault="008D49CC" w:rsidP="008D49CC">
      <w:pPr>
        <w:pStyle w:val="ListParagraph"/>
        <w:numPr>
          <w:ilvl w:val="0"/>
          <w:numId w:val="12"/>
        </w:numPr>
        <w:tabs>
          <w:tab w:val="left" w:pos="2835"/>
        </w:tabs>
        <w:spacing w:line="240" w:lineRule="auto"/>
        <w:ind w:left="284" w:hanging="284"/>
        <w:rPr>
          <w:rFonts w:ascii="Times New Roman" w:hAnsi="Times New Roman" w:cs="Times New Roman"/>
        </w:rPr>
      </w:pPr>
      <w:r w:rsidRPr="008D49CC">
        <w:rPr>
          <w:rFonts w:ascii="Times New Roman" w:hAnsi="Times New Roman" w:cs="Times New Roman"/>
        </w:rPr>
        <w:t>Tingkat Kerusakan : High</w:t>
      </w:r>
    </w:p>
    <w:p w14:paraId="4F5F3AA6" w14:textId="77777777" w:rsidR="008D49CC" w:rsidRDefault="008D49CC" w:rsidP="008D49CC">
      <w:pPr>
        <w:pStyle w:val="ListParagraph"/>
        <w:tabs>
          <w:tab w:val="left" w:pos="2835"/>
        </w:tabs>
        <w:spacing w:line="240" w:lineRule="auto"/>
        <w:ind w:left="284"/>
        <w:rPr>
          <w:rFonts w:ascii="Times New Roman" w:hAnsi="Times New Roman" w:cs="Times New Roman"/>
        </w:rPr>
      </w:pPr>
    </w:p>
    <w:p w14:paraId="177FECA9" w14:textId="77777777" w:rsidR="008D49CC" w:rsidRPr="008D49CC" w:rsidRDefault="008D49CC" w:rsidP="008D49CC">
      <w:pPr>
        <w:pStyle w:val="ListParagraph"/>
        <w:tabs>
          <w:tab w:val="left" w:pos="2835"/>
        </w:tabs>
        <w:spacing w:line="240" w:lineRule="auto"/>
        <w:ind w:left="1080"/>
        <w:jc w:val="center"/>
        <w:rPr>
          <w:rFonts w:ascii="Times New Roman" w:hAnsi="Times New Roman" w:cs="Times New Roman"/>
          <w:sz w:val="20"/>
          <w:szCs w:val="20"/>
        </w:rPr>
      </w:pPr>
      <w:r w:rsidRPr="008D49CC">
        <w:rPr>
          <w:rFonts w:ascii="Times New Roman" w:hAnsi="Times New Roman" w:cs="Times New Roman"/>
          <w:b/>
          <w:bCs/>
          <w:sz w:val="20"/>
          <w:szCs w:val="20"/>
        </w:rPr>
        <w:t>Tabel 1</w:t>
      </w:r>
      <w:r w:rsidRPr="008D49CC">
        <w:rPr>
          <w:rFonts w:ascii="Times New Roman" w:hAnsi="Times New Roman" w:cs="Times New Roman"/>
          <w:sz w:val="20"/>
          <w:szCs w:val="20"/>
        </w:rPr>
        <w:t>. Kondisi kerusakan perkerasan PCI STA 0+000 – 1+000.</w:t>
      </w:r>
    </w:p>
    <w:tbl>
      <w:tblPr>
        <w:tblStyle w:val="PlainTable2"/>
        <w:tblW w:w="9356" w:type="dxa"/>
        <w:tblLook w:val="06A0" w:firstRow="1" w:lastRow="0" w:firstColumn="1" w:lastColumn="0" w:noHBand="1" w:noVBand="1"/>
      </w:tblPr>
      <w:tblGrid>
        <w:gridCol w:w="1560"/>
        <w:gridCol w:w="1559"/>
        <w:gridCol w:w="550"/>
        <w:gridCol w:w="511"/>
        <w:gridCol w:w="2199"/>
        <w:gridCol w:w="709"/>
        <w:gridCol w:w="709"/>
        <w:gridCol w:w="708"/>
        <w:gridCol w:w="851"/>
      </w:tblGrid>
      <w:tr w:rsidR="008D49CC" w:rsidRPr="008D49CC" w14:paraId="1A361290" w14:textId="77777777" w:rsidTr="00191581">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466798B" w14:textId="77777777" w:rsidR="008D49CC" w:rsidRPr="008D49CC" w:rsidRDefault="008D49CC" w:rsidP="00534094">
            <w:pPr>
              <w:jc w:val="center"/>
              <w:rPr>
                <w:rFonts w:eastAsia="Times New Roman" w:cs="Times New Roman"/>
                <w:color w:val="000000"/>
                <w:sz w:val="20"/>
                <w:szCs w:val="20"/>
              </w:rPr>
            </w:pPr>
            <w:r w:rsidRPr="008D49CC">
              <w:rPr>
                <w:rFonts w:eastAsia="Times New Roman" w:cs="Times New Roman"/>
                <w:color w:val="000000"/>
                <w:sz w:val="20"/>
                <w:szCs w:val="20"/>
              </w:rPr>
              <w:t>STA</w:t>
            </w:r>
          </w:p>
        </w:tc>
        <w:tc>
          <w:tcPr>
            <w:tcW w:w="1559" w:type="dxa"/>
            <w:noWrap/>
            <w:hideMark/>
          </w:tcPr>
          <w:p w14:paraId="5A518609"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Panjang Jalan</w:t>
            </w:r>
          </w:p>
        </w:tc>
        <w:tc>
          <w:tcPr>
            <w:tcW w:w="550" w:type="dxa"/>
            <w:noWrap/>
            <w:hideMark/>
          </w:tcPr>
          <w:p w14:paraId="048FFE7C"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Sesi</w:t>
            </w:r>
          </w:p>
        </w:tc>
        <w:tc>
          <w:tcPr>
            <w:tcW w:w="511" w:type="dxa"/>
            <w:noWrap/>
            <w:hideMark/>
          </w:tcPr>
          <w:p w14:paraId="23228E26"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No.</w:t>
            </w:r>
          </w:p>
        </w:tc>
        <w:tc>
          <w:tcPr>
            <w:tcW w:w="2199" w:type="dxa"/>
            <w:noWrap/>
            <w:hideMark/>
          </w:tcPr>
          <w:p w14:paraId="7FB41CFF"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Jenis Kerusakan Jalan</w:t>
            </w:r>
          </w:p>
        </w:tc>
        <w:tc>
          <w:tcPr>
            <w:tcW w:w="709" w:type="dxa"/>
            <w:noWrap/>
            <w:hideMark/>
          </w:tcPr>
          <w:p w14:paraId="3BC950A2"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h (m)</w:t>
            </w:r>
          </w:p>
        </w:tc>
        <w:tc>
          <w:tcPr>
            <w:tcW w:w="709" w:type="dxa"/>
            <w:noWrap/>
            <w:hideMark/>
          </w:tcPr>
          <w:p w14:paraId="35272334"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P (m)</w:t>
            </w:r>
          </w:p>
        </w:tc>
        <w:tc>
          <w:tcPr>
            <w:tcW w:w="708" w:type="dxa"/>
            <w:noWrap/>
            <w:hideMark/>
          </w:tcPr>
          <w:p w14:paraId="397E5F41"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L (m)</w:t>
            </w:r>
          </w:p>
        </w:tc>
        <w:tc>
          <w:tcPr>
            <w:tcW w:w="851" w:type="dxa"/>
            <w:noWrap/>
            <w:hideMark/>
          </w:tcPr>
          <w:p w14:paraId="40190087" w14:textId="77777777" w:rsidR="008D49CC" w:rsidRPr="008D49CC" w:rsidRDefault="008D49CC"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8D49CC">
              <w:rPr>
                <w:rFonts w:eastAsia="Times New Roman" w:cs="Times New Roman"/>
                <w:color w:val="000000"/>
                <w:sz w:val="20"/>
                <w:szCs w:val="20"/>
              </w:rPr>
              <w:t>A (m2)</w:t>
            </w:r>
          </w:p>
        </w:tc>
      </w:tr>
      <w:tr w:rsidR="008D49CC" w:rsidRPr="008D49CC" w14:paraId="18D211F4" w14:textId="77777777" w:rsidTr="00191581">
        <w:trPr>
          <w:trHeight w:val="27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772D7C9" w14:textId="77777777" w:rsidR="008D49CC" w:rsidRPr="008D49CC" w:rsidRDefault="008D49CC" w:rsidP="00191581">
            <w:pPr>
              <w:rPr>
                <w:rFonts w:eastAsia="Times New Roman" w:cs="Times New Roman"/>
                <w:b w:val="0"/>
                <w:bCs w:val="0"/>
                <w:color w:val="000000"/>
                <w:sz w:val="20"/>
                <w:szCs w:val="20"/>
              </w:rPr>
            </w:pPr>
            <w:r w:rsidRPr="008D49CC">
              <w:rPr>
                <w:rFonts w:eastAsia="Times New Roman" w:cs="Times New Roman"/>
                <w:b w:val="0"/>
                <w:bCs w:val="0"/>
                <w:color w:val="000000"/>
                <w:sz w:val="20"/>
                <w:szCs w:val="20"/>
              </w:rPr>
              <w:t>0+000 – 1+000</w:t>
            </w:r>
          </w:p>
        </w:tc>
        <w:tc>
          <w:tcPr>
            <w:tcW w:w="1559" w:type="dxa"/>
            <w:noWrap/>
            <w:hideMark/>
          </w:tcPr>
          <w:p w14:paraId="7BCCF9B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1000 m</w:t>
            </w:r>
          </w:p>
        </w:tc>
        <w:tc>
          <w:tcPr>
            <w:tcW w:w="550" w:type="dxa"/>
            <w:noWrap/>
            <w:hideMark/>
          </w:tcPr>
          <w:p w14:paraId="01947DBC"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511" w:type="dxa"/>
            <w:noWrap/>
            <w:hideMark/>
          </w:tcPr>
          <w:p w14:paraId="38A834D8"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2199" w:type="dxa"/>
            <w:noWrap/>
            <w:hideMark/>
          </w:tcPr>
          <w:p w14:paraId="28000801" w14:textId="77777777" w:rsidR="008D49CC" w:rsidRPr="008D49CC" w:rsidRDefault="008D49CC" w:rsidP="00191581">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Retak Memanjang</w:t>
            </w:r>
          </w:p>
        </w:tc>
        <w:tc>
          <w:tcPr>
            <w:tcW w:w="709" w:type="dxa"/>
            <w:noWrap/>
            <w:hideMark/>
          </w:tcPr>
          <w:p w14:paraId="243FE2E2"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 </w:t>
            </w:r>
          </w:p>
        </w:tc>
        <w:tc>
          <w:tcPr>
            <w:tcW w:w="709" w:type="dxa"/>
            <w:noWrap/>
            <w:hideMark/>
          </w:tcPr>
          <w:p w14:paraId="41EFCDBF"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4,15</w:t>
            </w:r>
          </w:p>
        </w:tc>
        <w:tc>
          <w:tcPr>
            <w:tcW w:w="708" w:type="dxa"/>
            <w:noWrap/>
            <w:hideMark/>
          </w:tcPr>
          <w:p w14:paraId="27B4E377"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 </w:t>
            </w:r>
          </w:p>
        </w:tc>
        <w:tc>
          <w:tcPr>
            <w:tcW w:w="851" w:type="dxa"/>
            <w:noWrap/>
            <w:hideMark/>
          </w:tcPr>
          <w:p w14:paraId="61872638"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4,15</w:t>
            </w:r>
          </w:p>
        </w:tc>
      </w:tr>
      <w:tr w:rsidR="008D49CC" w:rsidRPr="008D49CC" w14:paraId="0BB4AC97" w14:textId="77777777" w:rsidTr="00191581">
        <w:trPr>
          <w:trHeight w:val="27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E078ECA" w14:textId="77777777" w:rsidR="008D49CC" w:rsidRPr="008D49CC" w:rsidRDefault="008D49CC" w:rsidP="00191581">
            <w:pPr>
              <w:rPr>
                <w:rFonts w:eastAsia="Times New Roman" w:cs="Times New Roman"/>
                <w:b w:val="0"/>
                <w:bCs w:val="0"/>
                <w:color w:val="000000"/>
                <w:sz w:val="20"/>
                <w:szCs w:val="20"/>
              </w:rPr>
            </w:pPr>
            <w:r w:rsidRPr="008D49CC">
              <w:rPr>
                <w:rFonts w:eastAsia="Times New Roman" w:cs="Times New Roman"/>
                <w:b w:val="0"/>
                <w:bCs w:val="0"/>
                <w:color w:val="000000"/>
                <w:sz w:val="20"/>
                <w:szCs w:val="20"/>
              </w:rPr>
              <w:t>0+000 – 1+000</w:t>
            </w:r>
          </w:p>
        </w:tc>
        <w:tc>
          <w:tcPr>
            <w:tcW w:w="1559" w:type="dxa"/>
            <w:noWrap/>
            <w:hideMark/>
          </w:tcPr>
          <w:p w14:paraId="12FDAA5C"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1000 m</w:t>
            </w:r>
          </w:p>
        </w:tc>
        <w:tc>
          <w:tcPr>
            <w:tcW w:w="550" w:type="dxa"/>
            <w:noWrap/>
            <w:hideMark/>
          </w:tcPr>
          <w:p w14:paraId="287D5022"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511" w:type="dxa"/>
            <w:noWrap/>
            <w:hideMark/>
          </w:tcPr>
          <w:p w14:paraId="6A77F17B"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2</w:t>
            </w:r>
          </w:p>
        </w:tc>
        <w:tc>
          <w:tcPr>
            <w:tcW w:w="2199" w:type="dxa"/>
            <w:noWrap/>
            <w:hideMark/>
          </w:tcPr>
          <w:p w14:paraId="1677E051" w14:textId="77777777" w:rsidR="008D49CC" w:rsidRPr="008D49CC" w:rsidRDefault="008D49CC" w:rsidP="00191581">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Retak Buaya</w:t>
            </w:r>
          </w:p>
        </w:tc>
        <w:tc>
          <w:tcPr>
            <w:tcW w:w="709" w:type="dxa"/>
            <w:noWrap/>
            <w:hideMark/>
          </w:tcPr>
          <w:p w14:paraId="0FE534BB"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 </w:t>
            </w:r>
          </w:p>
        </w:tc>
        <w:tc>
          <w:tcPr>
            <w:tcW w:w="709" w:type="dxa"/>
            <w:noWrap/>
            <w:hideMark/>
          </w:tcPr>
          <w:p w14:paraId="6724B157"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1,8</w:t>
            </w:r>
          </w:p>
        </w:tc>
        <w:tc>
          <w:tcPr>
            <w:tcW w:w="708" w:type="dxa"/>
            <w:noWrap/>
            <w:hideMark/>
          </w:tcPr>
          <w:p w14:paraId="05B4346B"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1,2</w:t>
            </w:r>
          </w:p>
        </w:tc>
        <w:tc>
          <w:tcPr>
            <w:tcW w:w="851" w:type="dxa"/>
            <w:noWrap/>
            <w:hideMark/>
          </w:tcPr>
          <w:p w14:paraId="6D4BB03B"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2,16</w:t>
            </w:r>
          </w:p>
        </w:tc>
      </w:tr>
      <w:tr w:rsidR="008D49CC" w:rsidRPr="008D49CC" w14:paraId="57F89BD5" w14:textId="77777777" w:rsidTr="00191581">
        <w:trPr>
          <w:trHeight w:val="27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D4DD8BA" w14:textId="77777777" w:rsidR="008D49CC" w:rsidRPr="008D49CC" w:rsidRDefault="008D49CC" w:rsidP="00191581">
            <w:pPr>
              <w:rPr>
                <w:rFonts w:eastAsia="Times New Roman" w:cs="Times New Roman"/>
                <w:b w:val="0"/>
                <w:bCs w:val="0"/>
                <w:color w:val="000000"/>
                <w:sz w:val="20"/>
                <w:szCs w:val="20"/>
              </w:rPr>
            </w:pPr>
            <w:r w:rsidRPr="008D49CC">
              <w:rPr>
                <w:rFonts w:eastAsia="Times New Roman" w:cs="Times New Roman"/>
                <w:b w:val="0"/>
                <w:bCs w:val="0"/>
                <w:color w:val="000000"/>
                <w:sz w:val="20"/>
                <w:szCs w:val="20"/>
              </w:rPr>
              <w:t>0+000 – 1+000</w:t>
            </w:r>
          </w:p>
        </w:tc>
        <w:tc>
          <w:tcPr>
            <w:tcW w:w="1559" w:type="dxa"/>
            <w:noWrap/>
            <w:hideMark/>
          </w:tcPr>
          <w:p w14:paraId="1E801012"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1000 m</w:t>
            </w:r>
          </w:p>
        </w:tc>
        <w:tc>
          <w:tcPr>
            <w:tcW w:w="550" w:type="dxa"/>
            <w:noWrap/>
            <w:hideMark/>
          </w:tcPr>
          <w:p w14:paraId="31F5345E"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511" w:type="dxa"/>
            <w:noWrap/>
            <w:hideMark/>
          </w:tcPr>
          <w:p w14:paraId="26E6CBF9"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3</w:t>
            </w:r>
          </w:p>
        </w:tc>
        <w:tc>
          <w:tcPr>
            <w:tcW w:w="2199" w:type="dxa"/>
            <w:noWrap/>
            <w:hideMark/>
          </w:tcPr>
          <w:p w14:paraId="7F2BD06B" w14:textId="77777777" w:rsidR="008D49CC" w:rsidRPr="008D49CC" w:rsidRDefault="008D49CC" w:rsidP="00191581">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Tambalan</w:t>
            </w:r>
          </w:p>
        </w:tc>
        <w:tc>
          <w:tcPr>
            <w:tcW w:w="709" w:type="dxa"/>
            <w:noWrap/>
            <w:hideMark/>
          </w:tcPr>
          <w:p w14:paraId="4EE78538"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0,25</w:t>
            </w:r>
          </w:p>
        </w:tc>
        <w:tc>
          <w:tcPr>
            <w:tcW w:w="709" w:type="dxa"/>
            <w:noWrap/>
            <w:hideMark/>
          </w:tcPr>
          <w:p w14:paraId="22EE81FF"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3,55</w:t>
            </w:r>
          </w:p>
        </w:tc>
        <w:tc>
          <w:tcPr>
            <w:tcW w:w="708" w:type="dxa"/>
            <w:noWrap/>
            <w:hideMark/>
          </w:tcPr>
          <w:p w14:paraId="32FDE682"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2,7</w:t>
            </w:r>
          </w:p>
        </w:tc>
        <w:tc>
          <w:tcPr>
            <w:tcW w:w="851" w:type="dxa"/>
            <w:noWrap/>
            <w:hideMark/>
          </w:tcPr>
          <w:p w14:paraId="5180DF0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2,40</w:t>
            </w:r>
          </w:p>
        </w:tc>
      </w:tr>
      <w:tr w:rsidR="008D49CC" w:rsidRPr="008D49CC" w14:paraId="70F98A85" w14:textId="77777777" w:rsidTr="00191581">
        <w:trPr>
          <w:trHeight w:val="27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77F0C1F" w14:textId="77777777" w:rsidR="008D49CC" w:rsidRPr="008D49CC" w:rsidRDefault="008D49CC" w:rsidP="00191581">
            <w:pPr>
              <w:rPr>
                <w:rFonts w:eastAsia="Times New Roman" w:cs="Times New Roman"/>
                <w:b w:val="0"/>
                <w:bCs w:val="0"/>
                <w:color w:val="000000"/>
                <w:sz w:val="20"/>
                <w:szCs w:val="20"/>
              </w:rPr>
            </w:pPr>
            <w:r w:rsidRPr="008D49CC">
              <w:rPr>
                <w:rFonts w:eastAsia="Times New Roman" w:cs="Times New Roman"/>
                <w:b w:val="0"/>
                <w:bCs w:val="0"/>
                <w:color w:val="000000"/>
                <w:sz w:val="20"/>
                <w:szCs w:val="20"/>
              </w:rPr>
              <w:t>0+000 – 1+000</w:t>
            </w:r>
          </w:p>
        </w:tc>
        <w:tc>
          <w:tcPr>
            <w:tcW w:w="1559" w:type="dxa"/>
            <w:noWrap/>
            <w:hideMark/>
          </w:tcPr>
          <w:p w14:paraId="600107FB"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1000 m</w:t>
            </w:r>
          </w:p>
        </w:tc>
        <w:tc>
          <w:tcPr>
            <w:tcW w:w="550" w:type="dxa"/>
            <w:noWrap/>
            <w:hideMark/>
          </w:tcPr>
          <w:p w14:paraId="229C18CE"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511" w:type="dxa"/>
            <w:noWrap/>
            <w:hideMark/>
          </w:tcPr>
          <w:p w14:paraId="59704A89"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4</w:t>
            </w:r>
          </w:p>
        </w:tc>
        <w:tc>
          <w:tcPr>
            <w:tcW w:w="2199" w:type="dxa"/>
            <w:noWrap/>
            <w:hideMark/>
          </w:tcPr>
          <w:p w14:paraId="43E85059" w14:textId="77777777" w:rsidR="008D49CC" w:rsidRPr="008D49CC" w:rsidRDefault="008D49CC" w:rsidP="00191581">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Lubang</w:t>
            </w:r>
          </w:p>
        </w:tc>
        <w:tc>
          <w:tcPr>
            <w:tcW w:w="709" w:type="dxa"/>
            <w:noWrap/>
            <w:hideMark/>
          </w:tcPr>
          <w:p w14:paraId="425F335C"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0,15</w:t>
            </w:r>
          </w:p>
        </w:tc>
        <w:tc>
          <w:tcPr>
            <w:tcW w:w="709" w:type="dxa"/>
            <w:noWrap/>
            <w:hideMark/>
          </w:tcPr>
          <w:p w14:paraId="59421FC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6,5</w:t>
            </w:r>
          </w:p>
        </w:tc>
        <w:tc>
          <w:tcPr>
            <w:tcW w:w="708" w:type="dxa"/>
            <w:noWrap/>
            <w:hideMark/>
          </w:tcPr>
          <w:p w14:paraId="58C9B01E"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0,97</w:t>
            </w:r>
          </w:p>
        </w:tc>
        <w:tc>
          <w:tcPr>
            <w:tcW w:w="851" w:type="dxa"/>
            <w:noWrap/>
            <w:hideMark/>
          </w:tcPr>
          <w:p w14:paraId="4C7649C9"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0,95</w:t>
            </w:r>
          </w:p>
        </w:tc>
      </w:tr>
      <w:tr w:rsidR="008D49CC" w:rsidRPr="008D49CC" w14:paraId="7D5265E7" w14:textId="77777777" w:rsidTr="00191581">
        <w:trPr>
          <w:trHeight w:val="27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043FCBD" w14:textId="77777777" w:rsidR="008D49CC" w:rsidRPr="008D49CC" w:rsidRDefault="008D49CC" w:rsidP="00191581">
            <w:pPr>
              <w:rPr>
                <w:rFonts w:eastAsia="Times New Roman" w:cs="Times New Roman"/>
                <w:b w:val="0"/>
                <w:bCs w:val="0"/>
                <w:color w:val="000000"/>
                <w:sz w:val="20"/>
                <w:szCs w:val="20"/>
              </w:rPr>
            </w:pPr>
            <w:r w:rsidRPr="008D49CC">
              <w:rPr>
                <w:rFonts w:eastAsia="Times New Roman" w:cs="Times New Roman"/>
                <w:b w:val="0"/>
                <w:bCs w:val="0"/>
                <w:color w:val="000000"/>
                <w:sz w:val="20"/>
                <w:szCs w:val="20"/>
              </w:rPr>
              <w:t>0+000 – 1+000</w:t>
            </w:r>
          </w:p>
        </w:tc>
        <w:tc>
          <w:tcPr>
            <w:tcW w:w="1559" w:type="dxa"/>
            <w:noWrap/>
            <w:hideMark/>
          </w:tcPr>
          <w:p w14:paraId="3B43B23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1000 m</w:t>
            </w:r>
          </w:p>
        </w:tc>
        <w:tc>
          <w:tcPr>
            <w:tcW w:w="550" w:type="dxa"/>
            <w:noWrap/>
            <w:hideMark/>
          </w:tcPr>
          <w:p w14:paraId="2F186309"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511" w:type="dxa"/>
            <w:noWrap/>
            <w:hideMark/>
          </w:tcPr>
          <w:p w14:paraId="559C2A8F"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5</w:t>
            </w:r>
          </w:p>
        </w:tc>
        <w:tc>
          <w:tcPr>
            <w:tcW w:w="2199" w:type="dxa"/>
            <w:noWrap/>
            <w:hideMark/>
          </w:tcPr>
          <w:p w14:paraId="63198511" w14:textId="77777777" w:rsidR="008D49CC" w:rsidRPr="008D49CC" w:rsidRDefault="008D49CC" w:rsidP="00191581">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Lubang</w:t>
            </w:r>
          </w:p>
        </w:tc>
        <w:tc>
          <w:tcPr>
            <w:tcW w:w="709" w:type="dxa"/>
            <w:noWrap/>
            <w:hideMark/>
          </w:tcPr>
          <w:p w14:paraId="6512C433"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0,17</w:t>
            </w:r>
          </w:p>
        </w:tc>
        <w:tc>
          <w:tcPr>
            <w:tcW w:w="709" w:type="dxa"/>
            <w:noWrap/>
            <w:hideMark/>
          </w:tcPr>
          <w:p w14:paraId="1BFDCF5E"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4,7</w:t>
            </w:r>
          </w:p>
        </w:tc>
        <w:tc>
          <w:tcPr>
            <w:tcW w:w="708" w:type="dxa"/>
            <w:noWrap/>
            <w:hideMark/>
          </w:tcPr>
          <w:p w14:paraId="7308FFC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1,4</w:t>
            </w:r>
          </w:p>
        </w:tc>
        <w:tc>
          <w:tcPr>
            <w:tcW w:w="851" w:type="dxa"/>
            <w:noWrap/>
            <w:hideMark/>
          </w:tcPr>
          <w:p w14:paraId="3B49125E"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1,12</w:t>
            </w:r>
          </w:p>
        </w:tc>
      </w:tr>
      <w:tr w:rsidR="008D49CC" w:rsidRPr="008D49CC" w14:paraId="71F746CD" w14:textId="77777777" w:rsidTr="00191581">
        <w:trPr>
          <w:trHeight w:val="276"/>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D1C533D" w14:textId="77777777" w:rsidR="008D49CC" w:rsidRPr="008D49CC" w:rsidRDefault="008D49CC" w:rsidP="00191581">
            <w:pPr>
              <w:rPr>
                <w:rFonts w:eastAsia="Times New Roman" w:cs="Times New Roman"/>
                <w:b w:val="0"/>
                <w:bCs w:val="0"/>
                <w:color w:val="000000"/>
                <w:sz w:val="20"/>
                <w:szCs w:val="20"/>
              </w:rPr>
            </w:pPr>
            <w:r w:rsidRPr="008D49CC">
              <w:rPr>
                <w:rFonts w:eastAsia="Times New Roman" w:cs="Times New Roman"/>
                <w:b w:val="0"/>
                <w:bCs w:val="0"/>
                <w:color w:val="000000"/>
                <w:sz w:val="20"/>
                <w:szCs w:val="20"/>
              </w:rPr>
              <w:t>0+000 – 1+000</w:t>
            </w:r>
          </w:p>
        </w:tc>
        <w:tc>
          <w:tcPr>
            <w:tcW w:w="1559" w:type="dxa"/>
            <w:noWrap/>
            <w:hideMark/>
          </w:tcPr>
          <w:p w14:paraId="22B242F9"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1000 m</w:t>
            </w:r>
          </w:p>
        </w:tc>
        <w:tc>
          <w:tcPr>
            <w:tcW w:w="550" w:type="dxa"/>
            <w:noWrap/>
            <w:hideMark/>
          </w:tcPr>
          <w:p w14:paraId="2BC00EF1"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1</w:t>
            </w:r>
          </w:p>
        </w:tc>
        <w:tc>
          <w:tcPr>
            <w:tcW w:w="511" w:type="dxa"/>
            <w:noWrap/>
            <w:hideMark/>
          </w:tcPr>
          <w:p w14:paraId="020A0E2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6</w:t>
            </w:r>
          </w:p>
        </w:tc>
        <w:tc>
          <w:tcPr>
            <w:tcW w:w="2199" w:type="dxa"/>
            <w:noWrap/>
            <w:hideMark/>
          </w:tcPr>
          <w:p w14:paraId="56CD45B5" w14:textId="77777777" w:rsidR="008D49CC" w:rsidRPr="008D49CC" w:rsidRDefault="008D49CC" w:rsidP="00191581">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Lubang</w:t>
            </w:r>
          </w:p>
        </w:tc>
        <w:tc>
          <w:tcPr>
            <w:tcW w:w="709" w:type="dxa"/>
            <w:noWrap/>
            <w:hideMark/>
          </w:tcPr>
          <w:p w14:paraId="1BF8074D"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0,1</w:t>
            </w:r>
          </w:p>
        </w:tc>
        <w:tc>
          <w:tcPr>
            <w:tcW w:w="709" w:type="dxa"/>
            <w:noWrap/>
            <w:hideMark/>
          </w:tcPr>
          <w:p w14:paraId="153CD796"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3,9</w:t>
            </w:r>
          </w:p>
        </w:tc>
        <w:tc>
          <w:tcPr>
            <w:tcW w:w="708" w:type="dxa"/>
            <w:noWrap/>
            <w:hideMark/>
          </w:tcPr>
          <w:p w14:paraId="5A275B53"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0,89</w:t>
            </w:r>
          </w:p>
        </w:tc>
        <w:tc>
          <w:tcPr>
            <w:tcW w:w="851" w:type="dxa"/>
            <w:noWrap/>
            <w:hideMark/>
          </w:tcPr>
          <w:p w14:paraId="32E76415" w14:textId="77777777" w:rsidR="008D49CC" w:rsidRPr="008D49CC" w:rsidRDefault="008D49CC" w:rsidP="0019158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49CC">
              <w:rPr>
                <w:rFonts w:eastAsia="Times New Roman" w:cs="Times New Roman"/>
                <w:color w:val="000000"/>
                <w:sz w:val="20"/>
                <w:szCs w:val="20"/>
              </w:rPr>
              <w:t>0,35</w:t>
            </w:r>
          </w:p>
        </w:tc>
      </w:tr>
    </w:tbl>
    <w:p w14:paraId="1EA4D405" w14:textId="77777777" w:rsidR="008D49CC" w:rsidRPr="008D49CC" w:rsidRDefault="008D49CC" w:rsidP="008D49CC">
      <w:pPr>
        <w:pStyle w:val="ListParagraph"/>
        <w:tabs>
          <w:tab w:val="left" w:pos="2835"/>
        </w:tabs>
        <w:spacing w:line="240" w:lineRule="auto"/>
        <w:ind w:left="1080"/>
        <w:jc w:val="center"/>
        <w:rPr>
          <w:rFonts w:cs="Times New Roman"/>
          <w:sz w:val="20"/>
          <w:szCs w:val="20"/>
        </w:rPr>
      </w:pPr>
    </w:p>
    <w:p w14:paraId="4607F6A5" w14:textId="77777777" w:rsidR="008D49CC" w:rsidRPr="008D49CC" w:rsidRDefault="008D49CC" w:rsidP="008D49CC">
      <w:pPr>
        <w:pStyle w:val="ListParagraph"/>
        <w:numPr>
          <w:ilvl w:val="0"/>
          <w:numId w:val="14"/>
        </w:numPr>
        <w:spacing w:after="200" w:line="240" w:lineRule="auto"/>
        <w:ind w:left="284" w:hanging="284"/>
        <w:rPr>
          <w:rFonts w:ascii="Times New Roman" w:hAnsi="Times New Roman" w:cs="Times New Roman"/>
        </w:rPr>
      </w:pPr>
      <w:r w:rsidRPr="008D49CC">
        <w:rPr>
          <w:rFonts w:ascii="Times New Roman" w:hAnsi="Times New Roman" w:cs="Times New Roman"/>
        </w:rPr>
        <w:t>Menghitung nilai kerapatan (</w:t>
      </w:r>
      <w:r w:rsidRPr="008D49CC">
        <w:rPr>
          <w:rFonts w:ascii="Times New Roman" w:hAnsi="Times New Roman" w:cs="Times New Roman"/>
          <w:i/>
        </w:rPr>
        <w:t>Density</w:t>
      </w:r>
      <w:r w:rsidRPr="008D49CC">
        <w:rPr>
          <w:rFonts w:ascii="Times New Roman" w:hAnsi="Times New Roman" w:cs="Times New Roman"/>
        </w:rPr>
        <w:t>)</w:t>
      </w:r>
    </w:p>
    <w:p w14:paraId="3A8DED96" w14:textId="77777777" w:rsidR="008D49CC" w:rsidRPr="008D49CC" w:rsidRDefault="008D49CC" w:rsidP="008D49CC">
      <w:pPr>
        <w:pStyle w:val="ListParagraph"/>
        <w:spacing w:line="240" w:lineRule="auto"/>
        <w:ind w:left="284"/>
        <w:rPr>
          <w:rFonts w:ascii="Times New Roman" w:hAnsi="Times New Roman" w:cs="Times New Roman"/>
        </w:rPr>
      </w:pPr>
      <w:r w:rsidRPr="008D49CC">
        <w:rPr>
          <w:rFonts w:ascii="Times New Roman" w:hAnsi="Times New Roman" w:cs="Times New Roman"/>
        </w:rPr>
        <w:t xml:space="preserve">Perhitungan nilai </w:t>
      </w:r>
      <w:r w:rsidRPr="008D49CC">
        <w:rPr>
          <w:rFonts w:ascii="Times New Roman" w:hAnsi="Times New Roman" w:cs="Times New Roman"/>
          <w:i/>
        </w:rPr>
        <w:t>density</w:t>
      </w:r>
      <w:r w:rsidRPr="008D49CC">
        <w:rPr>
          <w:rFonts w:ascii="Times New Roman" w:hAnsi="Times New Roman" w:cs="Times New Roman"/>
        </w:rPr>
        <w:t xml:space="preserve"> dengan rumus sebagai berikut :</w:t>
      </w:r>
    </w:p>
    <w:p w14:paraId="71E05E91" w14:textId="77777777" w:rsidR="008D49CC" w:rsidRPr="008D49CC" w:rsidRDefault="008D49CC" w:rsidP="008D49CC">
      <w:pPr>
        <w:pStyle w:val="ListParagraph"/>
        <w:spacing w:line="240" w:lineRule="auto"/>
        <w:ind w:left="284"/>
        <w:rPr>
          <w:rFonts w:ascii="Times New Roman" w:hAnsi="Times New Roman" w:cs="Times New Roman"/>
        </w:rPr>
      </w:pPr>
      <w:r w:rsidRPr="008D49CC">
        <w:rPr>
          <w:rFonts w:ascii="Times New Roman" w:hAnsi="Times New Roman" w:cs="Times New Roman"/>
        </w:rPr>
        <w:t>Ad= Luas total dari suatu jenis perkerasan untuk setiap jenis kerusakan</w:t>
      </w:r>
    </w:p>
    <w:p w14:paraId="4798E107" w14:textId="77777777" w:rsidR="008D49CC" w:rsidRPr="008D49CC" w:rsidRDefault="008D49CC" w:rsidP="008D49CC">
      <w:pPr>
        <w:pStyle w:val="ListParagraph"/>
        <w:spacing w:line="240" w:lineRule="auto"/>
        <w:ind w:left="284"/>
        <w:rPr>
          <w:rFonts w:ascii="Times New Roman" w:hAnsi="Times New Roman" w:cs="Times New Roman"/>
        </w:rPr>
      </w:pPr>
      <w:r w:rsidRPr="008D49CC">
        <w:rPr>
          <w:rFonts w:ascii="Times New Roman" w:hAnsi="Times New Roman" w:cs="Times New Roman"/>
        </w:rPr>
        <w:t>As= Panjang x Lebar Jalan</w:t>
      </w:r>
    </w:p>
    <w:p w14:paraId="4EFDA93A" w14:textId="77777777" w:rsidR="008D49CC" w:rsidRPr="008D49CC" w:rsidRDefault="008D49CC" w:rsidP="008D49CC">
      <w:pPr>
        <w:pStyle w:val="ListParagraph"/>
        <w:spacing w:line="240" w:lineRule="auto"/>
        <w:ind w:left="284"/>
        <w:rPr>
          <w:rFonts w:ascii="Times New Roman" w:hAnsi="Times New Roman" w:cs="Times New Roman"/>
        </w:rPr>
      </w:pPr>
      <w:r w:rsidRPr="008D49CC">
        <w:rPr>
          <w:rFonts w:ascii="Times New Roman" w:hAnsi="Times New Roman" w:cs="Times New Roman"/>
        </w:rPr>
        <w:t xml:space="preserve"> = 1000 m x 6.5 m</w:t>
      </w:r>
    </w:p>
    <w:p w14:paraId="7451EE2F" w14:textId="77777777" w:rsidR="008D49CC" w:rsidRPr="008D49CC" w:rsidRDefault="008D49CC" w:rsidP="008D49CC">
      <w:pPr>
        <w:pStyle w:val="ListParagraph"/>
        <w:spacing w:line="240" w:lineRule="auto"/>
        <w:ind w:left="284"/>
        <w:rPr>
          <w:rFonts w:ascii="Times New Roman" w:hAnsi="Times New Roman" w:cs="Times New Roman"/>
          <w:vertAlign w:val="superscript"/>
        </w:rPr>
      </w:pPr>
      <w:r w:rsidRPr="008D49CC">
        <w:rPr>
          <w:rFonts w:ascii="Times New Roman" w:hAnsi="Times New Roman" w:cs="Times New Roman"/>
        </w:rPr>
        <w:t xml:space="preserve"> = 6.500 m</w:t>
      </w:r>
      <w:r w:rsidRPr="008D49CC">
        <w:rPr>
          <w:rFonts w:ascii="Times New Roman" w:hAnsi="Times New Roman" w:cs="Times New Roman"/>
          <w:vertAlign w:val="superscript"/>
        </w:rPr>
        <w:t>2</w:t>
      </w:r>
    </w:p>
    <w:p w14:paraId="77A53219" w14:textId="77777777" w:rsidR="008D49CC" w:rsidRDefault="008D49CC" w:rsidP="008D49CC">
      <w:pPr>
        <w:pStyle w:val="ListParagraph"/>
        <w:tabs>
          <w:tab w:val="left" w:pos="2835"/>
        </w:tabs>
        <w:spacing w:line="240" w:lineRule="auto"/>
        <w:ind w:left="284"/>
        <w:rPr>
          <w:rFonts w:ascii="Times New Roman" w:hAnsi="Times New Roman" w:cs="Times New Roman"/>
        </w:rPr>
      </w:pPr>
    </w:p>
    <w:p w14:paraId="4FC8E41A" w14:textId="77777777" w:rsidR="004A13A2" w:rsidRDefault="004A13A2" w:rsidP="008D49CC">
      <w:pPr>
        <w:pStyle w:val="ListParagraph"/>
        <w:tabs>
          <w:tab w:val="left" w:pos="2835"/>
        </w:tabs>
        <w:spacing w:line="240" w:lineRule="auto"/>
        <w:ind w:left="284"/>
        <w:rPr>
          <w:rFonts w:ascii="Times New Roman" w:hAnsi="Times New Roman" w:cs="Times New Roman"/>
        </w:rPr>
      </w:pPr>
    </w:p>
    <w:p w14:paraId="697FBAC7" w14:textId="77777777" w:rsidR="00FC0C85" w:rsidRDefault="00FC0C85" w:rsidP="008D49CC">
      <w:pPr>
        <w:pStyle w:val="ListParagraph"/>
        <w:tabs>
          <w:tab w:val="left" w:pos="2835"/>
        </w:tabs>
        <w:spacing w:line="240" w:lineRule="auto"/>
        <w:ind w:left="284"/>
        <w:rPr>
          <w:rFonts w:ascii="Times New Roman" w:hAnsi="Times New Roman" w:cs="Times New Roman"/>
        </w:rPr>
      </w:pPr>
    </w:p>
    <w:p w14:paraId="7C6E1682" w14:textId="77777777" w:rsidR="004A13A2" w:rsidRDefault="004A13A2" w:rsidP="008D49CC">
      <w:pPr>
        <w:pStyle w:val="ListParagraph"/>
        <w:tabs>
          <w:tab w:val="left" w:pos="2835"/>
        </w:tabs>
        <w:spacing w:line="240" w:lineRule="auto"/>
        <w:ind w:left="284"/>
        <w:rPr>
          <w:rFonts w:ascii="Times New Roman" w:hAnsi="Times New Roman" w:cs="Times New Roman"/>
        </w:rPr>
      </w:pPr>
    </w:p>
    <w:p w14:paraId="14664B09" w14:textId="61117290" w:rsidR="004A13A2" w:rsidRPr="004A13A2" w:rsidRDefault="004A13A2" w:rsidP="004A13A2">
      <w:pPr>
        <w:pStyle w:val="Caption"/>
        <w:spacing w:after="0"/>
        <w:jc w:val="center"/>
        <w:rPr>
          <w:rFonts w:ascii="Times New Roman" w:hAnsi="Times New Roman" w:cs="Times New Roman"/>
          <w:color w:val="000000" w:themeColor="text1"/>
          <w:sz w:val="22"/>
          <w:szCs w:val="22"/>
          <w:lang w:val="sv-SE"/>
        </w:rPr>
      </w:pPr>
      <w:r w:rsidRPr="004A13A2">
        <w:rPr>
          <w:rFonts w:ascii="Times New Roman" w:hAnsi="Times New Roman" w:cs="Times New Roman"/>
          <w:bCs w:val="0"/>
          <w:color w:val="000000" w:themeColor="text1"/>
          <w:sz w:val="22"/>
          <w:szCs w:val="22"/>
          <w:lang w:val="sv-SE"/>
        </w:rPr>
        <w:lastRenderedPageBreak/>
        <w:t>Tabel 2.</w:t>
      </w:r>
      <w:r>
        <w:rPr>
          <w:rFonts w:ascii="Times New Roman" w:hAnsi="Times New Roman" w:cs="Times New Roman"/>
          <w:b w:val="0"/>
          <w:color w:val="000000" w:themeColor="text1"/>
          <w:sz w:val="22"/>
          <w:szCs w:val="22"/>
          <w:lang w:val="sv-SE"/>
        </w:rPr>
        <w:t xml:space="preserve"> </w:t>
      </w:r>
      <w:r w:rsidRPr="00B122A5">
        <w:rPr>
          <w:rFonts w:ascii="Times New Roman" w:hAnsi="Times New Roman" w:cs="Times New Roman"/>
          <w:b w:val="0"/>
          <w:color w:val="000000" w:themeColor="text1"/>
          <w:sz w:val="22"/>
          <w:szCs w:val="22"/>
          <w:lang w:val="sv-SE"/>
        </w:rPr>
        <w:t xml:space="preserve">Perhitungan Nilai </w:t>
      </w:r>
      <w:r w:rsidRPr="008A12A8">
        <w:rPr>
          <w:rFonts w:ascii="Times New Roman" w:hAnsi="Times New Roman" w:cs="Times New Roman"/>
          <w:b w:val="0"/>
          <w:i/>
          <w:iCs/>
          <w:color w:val="000000" w:themeColor="text1"/>
          <w:sz w:val="22"/>
          <w:szCs w:val="22"/>
          <w:lang w:val="sv-SE"/>
        </w:rPr>
        <w:t>Density</w:t>
      </w:r>
      <w:r w:rsidRPr="00B122A5">
        <w:rPr>
          <w:rFonts w:ascii="Times New Roman" w:hAnsi="Times New Roman" w:cs="Times New Roman"/>
          <w:b w:val="0"/>
          <w:color w:val="000000" w:themeColor="text1"/>
          <w:sz w:val="22"/>
          <w:szCs w:val="22"/>
          <w:lang w:val="sv-SE"/>
        </w:rPr>
        <w:t xml:space="preserve"> STA 0+000 – 1+000</w:t>
      </w:r>
    </w:p>
    <w:tbl>
      <w:tblPr>
        <w:tblStyle w:val="PlainTable2"/>
        <w:tblW w:w="7891" w:type="dxa"/>
        <w:jc w:val="center"/>
        <w:tblLayout w:type="fixed"/>
        <w:tblLook w:val="0620" w:firstRow="1" w:lastRow="0" w:firstColumn="0" w:lastColumn="0" w:noHBand="1" w:noVBand="1"/>
      </w:tblPr>
      <w:tblGrid>
        <w:gridCol w:w="1704"/>
        <w:gridCol w:w="1982"/>
        <w:gridCol w:w="992"/>
        <w:gridCol w:w="1134"/>
        <w:gridCol w:w="1843"/>
        <w:gridCol w:w="236"/>
      </w:tblGrid>
      <w:tr w:rsidR="004A13A2" w:rsidRPr="004A13A2" w14:paraId="0BE411B9" w14:textId="77777777" w:rsidTr="004A13A2">
        <w:trPr>
          <w:gridAfter w:val="1"/>
          <w:cnfStyle w:val="100000000000" w:firstRow="1" w:lastRow="0" w:firstColumn="0" w:lastColumn="0" w:oddVBand="0" w:evenVBand="0" w:oddHBand="0" w:evenHBand="0" w:firstRowFirstColumn="0" w:firstRowLastColumn="0" w:lastRowFirstColumn="0" w:lastRowLastColumn="0"/>
          <w:wAfter w:w="236" w:type="dxa"/>
          <w:trHeight w:val="288"/>
          <w:jc w:val="center"/>
        </w:trPr>
        <w:tc>
          <w:tcPr>
            <w:tcW w:w="7655" w:type="dxa"/>
            <w:gridSpan w:val="5"/>
            <w:noWrap/>
            <w:hideMark/>
          </w:tcPr>
          <w:p w14:paraId="00490226" w14:textId="77777777" w:rsidR="004A13A2" w:rsidRPr="004A13A2" w:rsidRDefault="004A13A2" w:rsidP="004A13A2">
            <w:pPr>
              <w:spacing w:line="276" w:lineRule="auto"/>
              <w:jc w:val="center"/>
              <w:rPr>
                <w:rFonts w:eastAsia="Times New Roman" w:cs="Times New Roman"/>
                <w:b w:val="0"/>
                <w:bCs w:val="0"/>
                <w:color w:val="000000"/>
                <w:sz w:val="20"/>
                <w:szCs w:val="20"/>
              </w:rPr>
            </w:pPr>
            <w:r w:rsidRPr="004A13A2">
              <w:rPr>
                <w:rFonts w:eastAsia="Times New Roman" w:cs="Times New Roman"/>
                <w:color w:val="000000"/>
                <w:sz w:val="20"/>
                <w:szCs w:val="20"/>
              </w:rPr>
              <w:t xml:space="preserve">Nilai </w:t>
            </w:r>
            <w:r w:rsidRPr="004A13A2">
              <w:rPr>
                <w:rFonts w:eastAsia="Times New Roman" w:cs="Times New Roman"/>
                <w:i/>
                <w:iCs/>
                <w:color w:val="000000"/>
                <w:sz w:val="20"/>
                <w:szCs w:val="20"/>
              </w:rPr>
              <w:t>Density</w:t>
            </w:r>
          </w:p>
        </w:tc>
      </w:tr>
      <w:tr w:rsidR="004A13A2" w:rsidRPr="004A13A2" w14:paraId="6FD1882B" w14:textId="77777777" w:rsidTr="004A13A2">
        <w:trPr>
          <w:gridAfter w:val="1"/>
          <w:wAfter w:w="236" w:type="dxa"/>
          <w:trHeight w:val="537"/>
          <w:jc w:val="center"/>
        </w:trPr>
        <w:tc>
          <w:tcPr>
            <w:tcW w:w="1704" w:type="dxa"/>
            <w:vMerge w:val="restart"/>
            <w:noWrap/>
            <w:hideMark/>
          </w:tcPr>
          <w:p w14:paraId="4788963D" w14:textId="77777777" w:rsidR="004A13A2" w:rsidRPr="004A13A2" w:rsidRDefault="004A13A2" w:rsidP="004A13A2">
            <w:pPr>
              <w:spacing w:line="276" w:lineRule="auto"/>
              <w:jc w:val="center"/>
              <w:rPr>
                <w:rFonts w:eastAsia="Times New Roman" w:cs="Times New Roman"/>
                <w:b/>
                <w:bCs/>
                <w:color w:val="000000"/>
                <w:sz w:val="20"/>
                <w:szCs w:val="20"/>
              </w:rPr>
            </w:pPr>
            <w:r w:rsidRPr="004A13A2">
              <w:rPr>
                <w:rFonts w:eastAsia="Times New Roman" w:cs="Times New Roman"/>
                <w:b/>
                <w:bCs/>
                <w:color w:val="000000"/>
                <w:sz w:val="20"/>
                <w:szCs w:val="20"/>
              </w:rPr>
              <w:t>Jenis Kerusakan</w:t>
            </w:r>
          </w:p>
        </w:tc>
        <w:tc>
          <w:tcPr>
            <w:tcW w:w="1982" w:type="dxa"/>
            <w:vMerge w:val="restart"/>
            <w:noWrap/>
            <w:hideMark/>
          </w:tcPr>
          <w:p w14:paraId="5DF87492" w14:textId="77777777" w:rsidR="004A13A2" w:rsidRPr="004A13A2" w:rsidRDefault="004A13A2" w:rsidP="004A13A2">
            <w:pPr>
              <w:spacing w:line="276" w:lineRule="auto"/>
              <w:jc w:val="center"/>
              <w:rPr>
                <w:rFonts w:eastAsia="Times New Roman" w:cs="Times New Roman"/>
                <w:b/>
                <w:bCs/>
                <w:color w:val="000000"/>
                <w:sz w:val="20"/>
                <w:szCs w:val="20"/>
              </w:rPr>
            </w:pPr>
            <w:r w:rsidRPr="004A13A2">
              <w:rPr>
                <w:rFonts w:eastAsia="Times New Roman" w:cs="Times New Roman"/>
                <w:b/>
                <w:bCs/>
                <w:color w:val="000000"/>
                <w:sz w:val="20"/>
                <w:szCs w:val="20"/>
              </w:rPr>
              <w:t>Tingkat Kerusakan</w:t>
            </w:r>
          </w:p>
        </w:tc>
        <w:tc>
          <w:tcPr>
            <w:tcW w:w="992" w:type="dxa"/>
            <w:vMerge w:val="restart"/>
            <w:noWrap/>
            <w:hideMark/>
          </w:tcPr>
          <w:p w14:paraId="1F9CEE77" w14:textId="77777777" w:rsidR="004A13A2" w:rsidRPr="004A13A2" w:rsidRDefault="004A13A2" w:rsidP="004A13A2">
            <w:pPr>
              <w:spacing w:line="276" w:lineRule="auto"/>
              <w:jc w:val="center"/>
              <w:rPr>
                <w:rFonts w:eastAsia="Times New Roman" w:cs="Times New Roman"/>
                <w:b/>
                <w:bCs/>
                <w:color w:val="000000"/>
                <w:sz w:val="20"/>
                <w:szCs w:val="20"/>
              </w:rPr>
            </w:pPr>
            <w:r w:rsidRPr="004A13A2">
              <w:rPr>
                <w:rFonts w:eastAsia="Times New Roman" w:cs="Times New Roman"/>
                <w:b/>
                <w:bCs/>
                <w:color w:val="000000"/>
                <w:sz w:val="20"/>
                <w:szCs w:val="20"/>
              </w:rPr>
              <w:t>Ad(mm)</w:t>
            </w:r>
          </w:p>
        </w:tc>
        <w:tc>
          <w:tcPr>
            <w:tcW w:w="1134" w:type="dxa"/>
            <w:vMerge w:val="restart"/>
            <w:noWrap/>
            <w:hideMark/>
          </w:tcPr>
          <w:p w14:paraId="62751482" w14:textId="77777777" w:rsidR="004A13A2" w:rsidRPr="004A13A2" w:rsidRDefault="004A13A2" w:rsidP="004A13A2">
            <w:pPr>
              <w:spacing w:line="276" w:lineRule="auto"/>
              <w:jc w:val="center"/>
              <w:rPr>
                <w:rFonts w:eastAsia="Times New Roman" w:cs="Times New Roman"/>
                <w:b/>
                <w:bCs/>
                <w:color w:val="000000"/>
                <w:sz w:val="20"/>
                <w:szCs w:val="20"/>
              </w:rPr>
            </w:pPr>
            <w:r w:rsidRPr="004A13A2">
              <w:rPr>
                <w:rFonts w:eastAsia="Times New Roman" w:cs="Times New Roman"/>
                <w:b/>
                <w:bCs/>
                <w:color w:val="000000"/>
                <w:sz w:val="20"/>
                <w:szCs w:val="20"/>
              </w:rPr>
              <w:t>As(mm)</w:t>
            </w:r>
          </w:p>
        </w:tc>
        <w:tc>
          <w:tcPr>
            <w:tcW w:w="1843" w:type="dxa"/>
            <w:vMerge w:val="restart"/>
            <w:noWrap/>
            <w:hideMark/>
          </w:tcPr>
          <w:p w14:paraId="40A0B1CB" w14:textId="77777777" w:rsidR="004A13A2" w:rsidRPr="004A13A2" w:rsidRDefault="00000000" w:rsidP="004A13A2">
            <w:pPr>
              <w:jc w:val="center"/>
              <w:rPr>
                <w:rFonts w:cs="Times New Roman"/>
                <w:b/>
                <w:bCs/>
                <w:sz w:val="20"/>
                <w:szCs w:val="20"/>
              </w:rPr>
            </w:pPr>
            <m:oMathPara>
              <m:oMath>
                <m:f>
                  <m:fPr>
                    <m:ctrlPr>
                      <w:rPr>
                        <w:rFonts w:ascii="Cambria Math" w:hAnsi="Cambria Math" w:cs="Times New Roman"/>
                        <w:b/>
                        <w:bCs/>
                        <w:i/>
                        <w:sz w:val="20"/>
                        <w:szCs w:val="20"/>
                      </w:rPr>
                    </m:ctrlPr>
                  </m:fPr>
                  <m:num>
                    <m:r>
                      <m:rPr>
                        <m:sty m:val="bi"/>
                      </m:rPr>
                      <w:rPr>
                        <w:rFonts w:ascii="Cambria Math" w:hAnsi="Cambria Math" w:cs="Times New Roman"/>
                        <w:sz w:val="20"/>
                        <w:szCs w:val="20"/>
                      </w:rPr>
                      <m:t>Ad</m:t>
                    </m:r>
                  </m:num>
                  <m:den>
                    <m:r>
                      <m:rPr>
                        <m:sty m:val="bi"/>
                      </m:rPr>
                      <w:rPr>
                        <w:rFonts w:ascii="Cambria Math" w:hAnsi="Cambria Math" w:cs="Times New Roman"/>
                        <w:sz w:val="20"/>
                        <w:szCs w:val="20"/>
                      </w:rPr>
                      <m:t>As</m:t>
                    </m:r>
                  </m:den>
                </m:f>
                <m:r>
                  <m:rPr>
                    <m:sty m:val="bi"/>
                  </m:rPr>
                  <w:rPr>
                    <w:rFonts w:ascii="Cambria Math" w:hAnsi="Cambria Math" w:cs="Times New Roman"/>
                    <w:sz w:val="20"/>
                    <w:szCs w:val="20"/>
                  </w:rPr>
                  <m:t>x 100%</m:t>
                </m:r>
              </m:oMath>
            </m:oMathPara>
          </w:p>
        </w:tc>
      </w:tr>
      <w:tr w:rsidR="004A13A2" w:rsidRPr="004A13A2" w14:paraId="0A40DC4F" w14:textId="77777777" w:rsidTr="00191581">
        <w:trPr>
          <w:trHeight w:val="68"/>
          <w:jc w:val="center"/>
        </w:trPr>
        <w:tc>
          <w:tcPr>
            <w:tcW w:w="1704" w:type="dxa"/>
            <w:vMerge/>
            <w:hideMark/>
          </w:tcPr>
          <w:p w14:paraId="5461C824" w14:textId="77777777" w:rsidR="004A13A2" w:rsidRPr="004A13A2" w:rsidRDefault="004A13A2" w:rsidP="004A13A2">
            <w:pPr>
              <w:spacing w:line="276" w:lineRule="auto"/>
              <w:jc w:val="center"/>
              <w:rPr>
                <w:rFonts w:eastAsia="Times New Roman" w:cs="Times New Roman"/>
                <w:color w:val="000000"/>
                <w:sz w:val="20"/>
                <w:szCs w:val="20"/>
              </w:rPr>
            </w:pPr>
          </w:p>
        </w:tc>
        <w:tc>
          <w:tcPr>
            <w:tcW w:w="1982" w:type="dxa"/>
            <w:vMerge/>
            <w:hideMark/>
          </w:tcPr>
          <w:p w14:paraId="4647E3EC" w14:textId="77777777" w:rsidR="004A13A2" w:rsidRPr="004A13A2" w:rsidRDefault="004A13A2" w:rsidP="004A13A2">
            <w:pPr>
              <w:spacing w:line="276" w:lineRule="auto"/>
              <w:jc w:val="center"/>
              <w:rPr>
                <w:rFonts w:eastAsia="Times New Roman" w:cs="Times New Roman"/>
                <w:color w:val="000000"/>
                <w:sz w:val="20"/>
                <w:szCs w:val="20"/>
              </w:rPr>
            </w:pPr>
          </w:p>
        </w:tc>
        <w:tc>
          <w:tcPr>
            <w:tcW w:w="992" w:type="dxa"/>
            <w:vMerge/>
            <w:hideMark/>
          </w:tcPr>
          <w:p w14:paraId="4EFF9C37" w14:textId="77777777" w:rsidR="004A13A2" w:rsidRPr="004A13A2" w:rsidRDefault="004A13A2" w:rsidP="004A13A2">
            <w:pPr>
              <w:spacing w:line="276" w:lineRule="auto"/>
              <w:jc w:val="center"/>
              <w:rPr>
                <w:rFonts w:eastAsia="Times New Roman" w:cs="Times New Roman"/>
                <w:color w:val="000000"/>
                <w:sz w:val="20"/>
                <w:szCs w:val="20"/>
              </w:rPr>
            </w:pPr>
          </w:p>
        </w:tc>
        <w:tc>
          <w:tcPr>
            <w:tcW w:w="1134" w:type="dxa"/>
            <w:vMerge/>
            <w:hideMark/>
          </w:tcPr>
          <w:p w14:paraId="3F18CEC2" w14:textId="77777777" w:rsidR="004A13A2" w:rsidRPr="004A13A2" w:rsidRDefault="004A13A2" w:rsidP="004A13A2">
            <w:pPr>
              <w:spacing w:line="276" w:lineRule="auto"/>
              <w:jc w:val="center"/>
              <w:rPr>
                <w:rFonts w:eastAsia="Times New Roman" w:cs="Times New Roman"/>
                <w:color w:val="000000"/>
                <w:sz w:val="20"/>
                <w:szCs w:val="20"/>
              </w:rPr>
            </w:pPr>
          </w:p>
        </w:tc>
        <w:tc>
          <w:tcPr>
            <w:tcW w:w="1843" w:type="dxa"/>
            <w:vMerge/>
            <w:hideMark/>
          </w:tcPr>
          <w:p w14:paraId="35C0CE15" w14:textId="77777777" w:rsidR="004A13A2" w:rsidRPr="004A13A2" w:rsidRDefault="004A13A2" w:rsidP="004A13A2">
            <w:pPr>
              <w:spacing w:line="276" w:lineRule="auto"/>
              <w:jc w:val="center"/>
              <w:rPr>
                <w:rFonts w:eastAsia="Times New Roman" w:cs="Times New Roman"/>
                <w:color w:val="000000"/>
                <w:sz w:val="20"/>
                <w:szCs w:val="20"/>
              </w:rPr>
            </w:pPr>
          </w:p>
        </w:tc>
        <w:tc>
          <w:tcPr>
            <w:tcW w:w="236" w:type="dxa"/>
            <w:noWrap/>
            <w:hideMark/>
          </w:tcPr>
          <w:p w14:paraId="40AEBACB" w14:textId="77777777" w:rsidR="004A13A2" w:rsidRPr="004A13A2" w:rsidRDefault="004A13A2" w:rsidP="004A13A2">
            <w:pPr>
              <w:spacing w:line="276" w:lineRule="auto"/>
              <w:jc w:val="center"/>
              <w:rPr>
                <w:rFonts w:eastAsia="Times New Roman" w:cs="Times New Roman"/>
                <w:color w:val="000000"/>
                <w:sz w:val="20"/>
                <w:szCs w:val="20"/>
              </w:rPr>
            </w:pPr>
          </w:p>
        </w:tc>
      </w:tr>
      <w:tr w:rsidR="004A13A2" w:rsidRPr="004A13A2" w14:paraId="7DA4B4DD" w14:textId="77777777" w:rsidTr="004A13A2">
        <w:trPr>
          <w:trHeight w:val="288"/>
          <w:jc w:val="center"/>
        </w:trPr>
        <w:tc>
          <w:tcPr>
            <w:tcW w:w="1704" w:type="dxa"/>
            <w:noWrap/>
            <w:hideMark/>
          </w:tcPr>
          <w:p w14:paraId="75507F03" w14:textId="77777777" w:rsidR="004A13A2" w:rsidRPr="004A13A2" w:rsidRDefault="004A13A2" w:rsidP="00191581">
            <w:pPr>
              <w:spacing w:line="276" w:lineRule="auto"/>
              <w:rPr>
                <w:rFonts w:eastAsia="Times New Roman" w:cs="Times New Roman"/>
                <w:color w:val="000000"/>
                <w:sz w:val="20"/>
                <w:szCs w:val="20"/>
              </w:rPr>
            </w:pPr>
            <w:r w:rsidRPr="004A13A2">
              <w:rPr>
                <w:rFonts w:eastAsia="Times New Roman" w:cs="Times New Roman"/>
                <w:color w:val="000000"/>
                <w:sz w:val="20"/>
                <w:szCs w:val="20"/>
              </w:rPr>
              <w:t>Retak Memanjang</w:t>
            </w:r>
          </w:p>
        </w:tc>
        <w:tc>
          <w:tcPr>
            <w:tcW w:w="1982" w:type="dxa"/>
            <w:noWrap/>
            <w:hideMark/>
          </w:tcPr>
          <w:p w14:paraId="2C259EC3"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H</w:t>
            </w:r>
          </w:p>
        </w:tc>
        <w:tc>
          <w:tcPr>
            <w:tcW w:w="992" w:type="dxa"/>
            <w:noWrap/>
            <w:hideMark/>
          </w:tcPr>
          <w:p w14:paraId="3A485E4E"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4,150</w:t>
            </w:r>
          </w:p>
        </w:tc>
        <w:tc>
          <w:tcPr>
            <w:tcW w:w="1134" w:type="dxa"/>
            <w:noWrap/>
            <w:hideMark/>
          </w:tcPr>
          <w:p w14:paraId="0556AA69"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6,500</w:t>
            </w:r>
          </w:p>
        </w:tc>
        <w:tc>
          <w:tcPr>
            <w:tcW w:w="1843" w:type="dxa"/>
            <w:noWrap/>
            <w:hideMark/>
          </w:tcPr>
          <w:p w14:paraId="68D429FA"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0,6385</w:t>
            </w:r>
          </w:p>
        </w:tc>
        <w:tc>
          <w:tcPr>
            <w:tcW w:w="236" w:type="dxa"/>
            <w:hideMark/>
          </w:tcPr>
          <w:p w14:paraId="2E5B3FA0" w14:textId="77777777" w:rsidR="004A13A2" w:rsidRPr="004A13A2" w:rsidRDefault="004A13A2" w:rsidP="004A13A2">
            <w:pPr>
              <w:spacing w:line="276" w:lineRule="auto"/>
              <w:jc w:val="center"/>
              <w:rPr>
                <w:rFonts w:eastAsia="Times New Roman" w:cs="Times New Roman"/>
                <w:sz w:val="20"/>
                <w:szCs w:val="20"/>
              </w:rPr>
            </w:pPr>
          </w:p>
        </w:tc>
      </w:tr>
      <w:tr w:rsidR="004A13A2" w:rsidRPr="004A13A2" w14:paraId="50C56E86" w14:textId="77777777" w:rsidTr="004A13A2">
        <w:trPr>
          <w:trHeight w:val="288"/>
          <w:jc w:val="center"/>
        </w:trPr>
        <w:tc>
          <w:tcPr>
            <w:tcW w:w="1704" w:type="dxa"/>
            <w:noWrap/>
            <w:hideMark/>
          </w:tcPr>
          <w:p w14:paraId="32BB7706" w14:textId="77777777" w:rsidR="004A13A2" w:rsidRPr="004A13A2" w:rsidRDefault="004A13A2" w:rsidP="00191581">
            <w:pPr>
              <w:spacing w:line="276" w:lineRule="auto"/>
              <w:rPr>
                <w:rFonts w:eastAsia="Times New Roman" w:cs="Times New Roman"/>
                <w:color w:val="000000"/>
                <w:sz w:val="20"/>
                <w:szCs w:val="20"/>
              </w:rPr>
            </w:pPr>
            <w:r w:rsidRPr="004A13A2">
              <w:rPr>
                <w:rFonts w:eastAsia="Times New Roman" w:cs="Times New Roman"/>
                <w:color w:val="000000"/>
                <w:sz w:val="20"/>
                <w:szCs w:val="20"/>
              </w:rPr>
              <w:t>Retak Buaya</w:t>
            </w:r>
          </w:p>
        </w:tc>
        <w:tc>
          <w:tcPr>
            <w:tcW w:w="1982" w:type="dxa"/>
            <w:noWrap/>
            <w:hideMark/>
          </w:tcPr>
          <w:p w14:paraId="5CD1FB04"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L</w:t>
            </w:r>
          </w:p>
        </w:tc>
        <w:tc>
          <w:tcPr>
            <w:tcW w:w="992" w:type="dxa"/>
            <w:noWrap/>
            <w:hideMark/>
          </w:tcPr>
          <w:p w14:paraId="7E97C07C"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2,160</w:t>
            </w:r>
          </w:p>
        </w:tc>
        <w:tc>
          <w:tcPr>
            <w:tcW w:w="1134" w:type="dxa"/>
            <w:noWrap/>
            <w:hideMark/>
          </w:tcPr>
          <w:p w14:paraId="1EC054CD"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6,500</w:t>
            </w:r>
          </w:p>
        </w:tc>
        <w:tc>
          <w:tcPr>
            <w:tcW w:w="1843" w:type="dxa"/>
            <w:noWrap/>
            <w:hideMark/>
          </w:tcPr>
          <w:p w14:paraId="53820AC6"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0,3323</w:t>
            </w:r>
          </w:p>
        </w:tc>
        <w:tc>
          <w:tcPr>
            <w:tcW w:w="236" w:type="dxa"/>
            <w:hideMark/>
          </w:tcPr>
          <w:p w14:paraId="3EE420A7" w14:textId="77777777" w:rsidR="004A13A2" w:rsidRPr="004A13A2" w:rsidRDefault="004A13A2" w:rsidP="004A13A2">
            <w:pPr>
              <w:spacing w:line="276" w:lineRule="auto"/>
              <w:jc w:val="center"/>
              <w:rPr>
                <w:rFonts w:eastAsia="Times New Roman" w:cs="Times New Roman"/>
                <w:sz w:val="20"/>
                <w:szCs w:val="20"/>
              </w:rPr>
            </w:pPr>
          </w:p>
        </w:tc>
      </w:tr>
      <w:tr w:rsidR="004A13A2" w:rsidRPr="004A13A2" w14:paraId="2119B887" w14:textId="77777777" w:rsidTr="004A13A2">
        <w:trPr>
          <w:trHeight w:val="288"/>
          <w:jc w:val="center"/>
        </w:trPr>
        <w:tc>
          <w:tcPr>
            <w:tcW w:w="1704" w:type="dxa"/>
            <w:noWrap/>
            <w:hideMark/>
          </w:tcPr>
          <w:p w14:paraId="412DEBF0" w14:textId="77777777" w:rsidR="004A13A2" w:rsidRPr="004A13A2" w:rsidRDefault="004A13A2" w:rsidP="00191581">
            <w:pPr>
              <w:spacing w:line="276" w:lineRule="auto"/>
              <w:rPr>
                <w:rFonts w:eastAsia="Times New Roman" w:cs="Times New Roman"/>
                <w:color w:val="000000"/>
                <w:sz w:val="20"/>
                <w:szCs w:val="20"/>
              </w:rPr>
            </w:pPr>
            <w:r w:rsidRPr="004A13A2">
              <w:rPr>
                <w:rFonts w:eastAsia="Times New Roman" w:cs="Times New Roman"/>
                <w:color w:val="000000"/>
                <w:sz w:val="20"/>
                <w:szCs w:val="20"/>
              </w:rPr>
              <w:t>Tambalan</w:t>
            </w:r>
          </w:p>
        </w:tc>
        <w:tc>
          <w:tcPr>
            <w:tcW w:w="1982" w:type="dxa"/>
            <w:noWrap/>
            <w:hideMark/>
          </w:tcPr>
          <w:p w14:paraId="19C12730"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L</w:t>
            </w:r>
          </w:p>
        </w:tc>
        <w:tc>
          <w:tcPr>
            <w:tcW w:w="992" w:type="dxa"/>
            <w:noWrap/>
            <w:hideMark/>
          </w:tcPr>
          <w:p w14:paraId="22091D7A"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2,400</w:t>
            </w:r>
          </w:p>
        </w:tc>
        <w:tc>
          <w:tcPr>
            <w:tcW w:w="1134" w:type="dxa"/>
            <w:noWrap/>
            <w:hideMark/>
          </w:tcPr>
          <w:p w14:paraId="52BC9E45"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6,500</w:t>
            </w:r>
          </w:p>
        </w:tc>
        <w:tc>
          <w:tcPr>
            <w:tcW w:w="1843" w:type="dxa"/>
            <w:noWrap/>
            <w:hideMark/>
          </w:tcPr>
          <w:p w14:paraId="2910ABD0"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0,3687</w:t>
            </w:r>
          </w:p>
        </w:tc>
        <w:tc>
          <w:tcPr>
            <w:tcW w:w="236" w:type="dxa"/>
            <w:hideMark/>
          </w:tcPr>
          <w:p w14:paraId="7F9C0FDE" w14:textId="77777777" w:rsidR="004A13A2" w:rsidRPr="004A13A2" w:rsidRDefault="004A13A2" w:rsidP="004A13A2">
            <w:pPr>
              <w:spacing w:line="276" w:lineRule="auto"/>
              <w:jc w:val="center"/>
              <w:rPr>
                <w:rFonts w:eastAsia="Times New Roman" w:cs="Times New Roman"/>
                <w:sz w:val="20"/>
                <w:szCs w:val="20"/>
              </w:rPr>
            </w:pPr>
          </w:p>
        </w:tc>
      </w:tr>
      <w:tr w:rsidR="004A13A2" w:rsidRPr="004A13A2" w14:paraId="65241F1D" w14:textId="77777777" w:rsidTr="004A13A2">
        <w:trPr>
          <w:trHeight w:val="288"/>
          <w:jc w:val="center"/>
        </w:trPr>
        <w:tc>
          <w:tcPr>
            <w:tcW w:w="1704" w:type="dxa"/>
            <w:noWrap/>
            <w:hideMark/>
          </w:tcPr>
          <w:p w14:paraId="72C8D6B3" w14:textId="77777777" w:rsidR="004A13A2" w:rsidRPr="004A13A2" w:rsidRDefault="004A13A2" w:rsidP="00191581">
            <w:pPr>
              <w:spacing w:line="276" w:lineRule="auto"/>
              <w:rPr>
                <w:rFonts w:eastAsia="Times New Roman" w:cs="Times New Roman"/>
                <w:color w:val="000000"/>
                <w:sz w:val="20"/>
                <w:szCs w:val="20"/>
              </w:rPr>
            </w:pPr>
            <w:r w:rsidRPr="004A13A2">
              <w:rPr>
                <w:rFonts w:eastAsia="Times New Roman" w:cs="Times New Roman"/>
                <w:color w:val="000000"/>
                <w:sz w:val="20"/>
                <w:szCs w:val="20"/>
              </w:rPr>
              <w:t>Lubang</w:t>
            </w:r>
          </w:p>
        </w:tc>
        <w:tc>
          <w:tcPr>
            <w:tcW w:w="1982" w:type="dxa"/>
            <w:noWrap/>
            <w:hideMark/>
          </w:tcPr>
          <w:p w14:paraId="1DE1920E"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L</w:t>
            </w:r>
          </w:p>
        </w:tc>
        <w:tc>
          <w:tcPr>
            <w:tcW w:w="992" w:type="dxa"/>
            <w:noWrap/>
            <w:hideMark/>
          </w:tcPr>
          <w:p w14:paraId="71ACF4D4"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0,950</w:t>
            </w:r>
          </w:p>
        </w:tc>
        <w:tc>
          <w:tcPr>
            <w:tcW w:w="1134" w:type="dxa"/>
            <w:noWrap/>
            <w:hideMark/>
          </w:tcPr>
          <w:p w14:paraId="13396FBD"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6,500</w:t>
            </w:r>
          </w:p>
        </w:tc>
        <w:tc>
          <w:tcPr>
            <w:tcW w:w="1843" w:type="dxa"/>
            <w:noWrap/>
            <w:hideMark/>
          </w:tcPr>
          <w:p w14:paraId="1D806FEB"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0,1455</w:t>
            </w:r>
          </w:p>
        </w:tc>
        <w:tc>
          <w:tcPr>
            <w:tcW w:w="236" w:type="dxa"/>
            <w:hideMark/>
          </w:tcPr>
          <w:p w14:paraId="63523E12" w14:textId="77777777" w:rsidR="004A13A2" w:rsidRPr="004A13A2" w:rsidRDefault="004A13A2" w:rsidP="004A13A2">
            <w:pPr>
              <w:spacing w:line="276" w:lineRule="auto"/>
              <w:jc w:val="center"/>
              <w:rPr>
                <w:rFonts w:eastAsia="Times New Roman" w:cs="Times New Roman"/>
                <w:sz w:val="20"/>
                <w:szCs w:val="20"/>
              </w:rPr>
            </w:pPr>
          </w:p>
        </w:tc>
      </w:tr>
      <w:tr w:rsidR="004A13A2" w:rsidRPr="004A13A2" w14:paraId="597A734A" w14:textId="77777777" w:rsidTr="004A13A2">
        <w:trPr>
          <w:trHeight w:val="288"/>
          <w:jc w:val="center"/>
        </w:trPr>
        <w:tc>
          <w:tcPr>
            <w:tcW w:w="1704" w:type="dxa"/>
            <w:noWrap/>
            <w:hideMark/>
          </w:tcPr>
          <w:p w14:paraId="35CA8EED" w14:textId="77777777" w:rsidR="004A13A2" w:rsidRPr="004A13A2" w:rsidRDefault="004A13A2" w:rsidP="00191581">
            <w:pPr>
              <w:spacing w:line="276" w:lineRule="auto"/>
              <w:rPr>
                <w:rFonts w:eastAsia="Times New Roman" w:cs="Times New Roman"/>
                <w:color w:val="000000"/>
                <w:sz w:val="20"/>
                <w:szCs w:val="20"/>
              </w:rPr>
            </w:pPr>
            <w:r w:rsidRPr="004A13A2">
              <w:rPr>
                <w:rFonts w:eastAsia="Times New Roman" w:cs="Times New Roman"/>
                <w:color w:val="000000"/>
                <w:sz w:val="20"/>
                <w:szCs w:val="20"/>
              </w:rPr>
              <w:t>Lubang</w:t>
            </w:r>
          </w:p>
        </w:tc>
        <w:tc>
          <w:tcPr>
            <w:tcW w:w="1982" w:type="dxa"/>
            <w:noWrap/>
            <w:hideMark/>
          </w:tcPr>
          <w:p w14:paraId="36D9E973"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L</w:t>
            </w:r>
          </w:p>
        </w:tc>
        <w:tc>
          <w:tcPr>
            <w:tcW w:w="992" w:type="dxa"/>
            <w:noWrap/>
            <w:hideMark/>
          </w:tcPr>
          <w:p w14:paraId="60DDA1F7"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1,119</w:t>
            </w:r>
          </w:p>
        </w:tc>
        <w:tc>
          <w:tcPr>
            <w:tcW w:w="1134" w:type="dxa"/>
            <w:noWrap/>
            <w:hideMark/>
          </w:tcPr>
          <w:p w14:paraId="319B5B9F"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6,500</w:t>
            </w:r>
          </w:p>
        </w:tc>
        <w:tc>
          <w:tcPr>
            <w:tcW w:w="1843" w:type="dxa"/>
            <w:noWrap/>
            <w:hideMark/>
          </w:tcPr>
          <w:p w14:paraId="3016A2E7"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0,1721</w:t>
            </w:r>
          </w:p>
        </w:tc>
        <w:tc>
          <w:tcPr>
            <w:tcW w:w="236" w:type="dxa"/>
            <w:hideMark/>
          </w:tcPr>
          <w:p w14:paraId="6F743DF9" w14:textId="77777777" w:rsidR="004A13A2" w:rsidRPr="004A13A2" w:rsidRDefault="004A13A2" w:rsidP="004A13A2">
            <w:pPr>
              <w:spacing w:line="276" w:lineRule="auto"/>
              <w:jc w:val="center"/>
              <w:rPr>
                <w:rFonts w:eastAsia="Times New Roman" w:cs="Times New Roman"/>
                <w:sz w:val="20"/>
                <w:szCs w:val="20"/>
              </w:rPr>
            </w:pPr>
          </w:p>
        </w:tc>
      </w:tr>
      <w:tr w:rsidR="004A13A2" w:rsidRPr="004A13A2" w14:paraId="6F48B551" w14:textId="77777777" w:rsidTr="004A13A2">
        <w:trPr>
          <w:trHeight w:val="288"/>
          <w:jc w:val="center"/>
        </w:trPr>
        <w:tc>
          <w:tcPr>
            <w:tcW w:w="1704" w:type="dxa"/>
            <w:noWrap/>
            <w:hideMark/>
          </w:tcPr>
          <w:p w14:paraId="49A5C535" w14:textId="77777777" w:rsidR="004A13A2" w:rsidRPr="004A13A2" w:rsidRDefault="004A13A2" w:rsidP="00191581">
            <w:pPr>
              <w:spacing w:line="276" w:lineRule="auto"/>
              <w:rPr>
                <w:rFonts w:eastAsia="Times New Roman" w:cs="Times New Roman"/>
                <w:color w:val="000000"/>
                <w:sz w:val="20"/>
                <w:szCs w:val="20"/>
              </w:rPr>
            </w:pPr>
            <w:r w:rsidRPr="004A13A2">
              <w:rPr>
                <w:rFonts w:eastAsia="Times New Roman" w:cs="Times New Roman"/>
                <w:color w:val="000000"/>
                <w:sz w:val="20"/>
                <w:szCs w:val="20"/>
              </w:rPr>
              <w:t>Lubang</w:t>
            </w:r>
          </w:p>
        </w:tc>
        <w:tc>
          <w:tcPr>
            <w:tcW w:w="1982" w:type="dxa"/>
            <w:noWrap/>
            <w:hideMark/>
          </w:tcPr>
          <w:p w14:paraId="778B6E99"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L</w:t>
            </w:r>
          </w:p>
        </w:tc>
        <w:tc>
          <w:tcPr>
            <w:tcW w:w="992" w:type="dxa"/>
            <w:noWrap/>
            <w:hideMark/>
          </w:tcPr>
          <w:p w14:paraId="3B1ED673"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0,350</w:t>
            </w:r>
          </w:p>
        </w:tc>
        <w:tc>
          <w:tcPr>
            <w:tcW w:w="1134" w:type="dxa"/>
            <w:noWrap/>
            <w:hideMark/>
          </w:tcPr>
          <w:p w14:paraId="2915BECA"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6,500</w:t>
            </w:r>
          </w:p>
        </w:tc>
        <w:tc>
          <w:tcPr>
            <w:tcW w:w="1843" w:type="dxa"/>
            <w:noWrap/>
            <w:hideMark/>
          </w:tcPr>
          <w:p w14:paraId="42450A06" w14:textId="77777777" w:rsidR="004A13A2" w:rsidRPr="004A13A2" w:rsidRDefault="004A13A2" w:rsidP="004A13A2">
            <w:pPr>
              <w:spacing w:line="276" w:lineRule="auto"/>
              <w:jc w:val="center"/>
              <w:rPr>
                <w:rFonts w:eastAsia="Times New Roman" w:cs="Times New Roman"/>
                <w:color w:val="000000"/>
                <w:sz w:val="20"/>
                <w:szCs w:val="20"/>
              </w:rPr>
            </w:pPr>
            <w:r w:rsidRPr="004A13A2">
              <w:rPr>
                <w:rFonts w:eastAsia="Times New Roman" w:cs="Times New Roman"/>
                <w:color w:val="000000"/>
                <w:sz w:val="20"/>
                <w:szCs w:val="20"/>
              </w:rPr>
              <w:t>0,0534</w:t>
            </w:r>
          </w:p>
        </w:tc>
        <w:tc>
          <w:tcPr>
            <w:tcW w:w="236" w:type="dxa"/>
            <w:hideMark/>
          </w:tcPr>
          <w:p w14:paraId="6D9E5C52" w14:textId="77777777" w:rsidR="004A13A2" w:rsidRPr="004A13A2" w:rsidRDefault="004A13A2" w:rsidP="004A13A2">
            <w:pPr>
              <w:spacing w:line="276" w:lineRule="auto"/>
              <w:jc w:val="center"/>
              <w:rPr>
                <w:rFonts w:eastAsia="Times New Roman" w:cs="Times New Roman"/>
                <w:sz w:val="20"/>
                <w:szCs w:val="20"/>
              </w:rPr>
            </w:pPr>
          </w:p>
        </w:tc>
      </w:tr>
    </w:tbl>
    <w:p w14:paraId="544A0433" w14:textId="77777777" w:rsidR="00191581" w:rsidRDefault="00191581" w:rsidP="00191581">
      <w:pPr>
        <w:pStyle w:val="ListParagraph"/>
        <w:spacing w:line="240" w:lineRule="auto"/>
        <w:ind w:left="284"/>
        <w:jc w:val="left"/>
        <w:rPr>
          <w:rFonts w:ascii="Times New Roman" w:hAnsi="Times New Roman" w:cs="Times New Roman"/>
          <w:sz w:val="24"/>
          <w:szCs w:val="24"/>
        </w:rPr>
      </w:pPr>
    </w:p>
    <w:p w14:paraId="41350587" w14:textId="2DBA0477" w:rsidR="004A13A2" w:rsidRPr="00191581" w:rsidRDefault="004A13A2" w:rsidP="004A13A2">
      <w:pPr>
        <w:pStyle w:val="ListParagraph"/>
        <w:numPr>
          <w:ilvl w:val="0"/>
          <w:numId w:val="14"/>
        </w:numPr>
        <w:spacing w:line="240" w:lineRule="auto"/>
        <w:ind w:left="284" w:hanging="284"/>
        <w:jc w:val="left"/>
        <w:rPr>
          <w:rFonts w:ascii="Times New Roman" w:hAnsi="Times New Roman" w:cs="Times New Roman"/>
        </w:rPr>
      </w:pPr>
      <w:r w:rsidRPr="00191581">
        <w:rPr>
          <w:rFonts w:ascii="Times New Roman" w:hAnsi="Times New Roman" w:cs="Times New Roman"/>
        </w:rPr>
        <w:t>Nilai Pengurangan (</w:t>
      </w:r>
      <w:r w:rsidRPr="00191581">
        <w:rPr>
          <w:rFonts w:ascii="Times New Roman" w:hAnsi="Times New Roman" w:cs="Times New Roman"/>
          <w:i/>
        </w:rPr>
        <w:t>Deduct Value</w:t>
      </w:r>
      <w:r w:rsidRPr="00191581">
        <w:rPr>
          <w:rFonts w:ascii="Times New Roman" w:hAnsi="Times New Roman" w:cs="Times New Roman"/>
        </w:rPr>
        <w:t>)</w:t>
      </w:r>
    </w:p>
    <w:p w14:paraId="2A21E97B" w14:textId="642D41F4" w:rsidR="004A13A2" w:rsidRDefault="00FC0C85" w:rsidP="004A13A2">
      <w:pPr>
        <w:spacing w:line="240" w:lineRule="auto"/>
        <w:rPr>
          <w:rFonts w:cs="Times New Roman"/>
          <w:lang w:val="id-ID"/>
        </w:rPr>
      </w:pPr>
      <w:r>
        <w:rPr>
          <w:rFonts w:cs="Times New Roman"/>
          <w:lang w:val="id-ID"/>
        </w:rPr>
        <w:tab/>
      </w:r>
      <w:r w:rsidR="004A13A2" w:rsidRPr="00191581">
        <w:rPr>
          <w:rFonts w:cs="Times New Roman"/>
          <w:lang w:val="id-ID"/>
        </w:rPr>
        <w:t xml:space="preserve">Nilai Deduct Value untuk kerusakan jenis Retak Memanjang tercatat sebesar 17, dengan tingkat keparahan Tinggi </w:t>
      </w:r>
      <w:r w:rsidR="004A13A2" w:rsidRPr="00191581">
        <w:rPr>
          <w:rFonts w:cs="Times New Roman"/>
          <w:i/>
          <w:iCs/>
          <w:lang w:val="id-ID"/>
        </w:rPr>
        <w:t>(High</w:t>
      </w:r>
      <w:r w:rsidR="004A13A2" w:rsidRPr="00191581">
        <w:rPr>
          <w:rFonts w:cs="Times New Roman"/>
          <w:lang w:val="id-ID"/>
        </w:rPr>
        <w:t>).</w:t>
      </w:r>
    </w:p>
    <w:p w14:paraId="1387D900" w14:textId="5D9C8C38" w:rsidR="00191581" w:rsidRDefault="00191581" w:rsidP="00C2576B">
      <w:pPr>
        <w:spacing w:after="0" w:line="240" w:lineRule="auto"/>
        <w:jc w:val="center"/>
        <w:rPr>
          <w:rFonts w:cs="Times New Roman"/>
          <w:noProof/>
          <w:lang w:val="id-ID"/>
        </w:rPr>
      </w:pPr>
      <w:r>
        <w:rPr>
          <w:rFonts w:cs="Times New Roman"/>
          <w:b/>
          <w:bCs/>
          <w:noProof/>
          <w:sz w:val="24"/>
          <w:szCs w:val="24"/>
        </w:rPr>
        <w:drawing>
          <wp:inline distT="0" distB="0" distL="0" distR="0" wp14:anchorId="59BC3B86" wp14:editId="56118F93">
            <wp:extent cx="3261158" cy="2156460"/>
            <wp:effectExtent l="0" t="0" r="0" b="0"/>
            <wp:docPr id="143420817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08172" name="Picture 143420817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0807" cy="2162841"/>
                    </a:xfrm>
                    <a:prstGeom prst="rect">
                      <a:avLst/>
                    </a:prstGeom>
                  </pic:spPr>
                </pic:pic>
              </a:graphicData>
            </a:graphic>
          </wp:inline>
        </w:drawing>
      </w:r>
    </w:p>
    <w:p w14:paraId="32F96078" w14:textId="77777777" w:rsidR="00191581" w:rsidRDefault="00191581" w:rsidP="00C2576B">
      <w:pPr>
        <w:spacing w:after="0" w:line="240" w:lineRule="auto"/>
        <w:jc w:val="center"/>
        <w:rPr>
          <w:rFonts w:cs="Times New Roman"/>
          <w:i/>
          <w:iCs/>
          <w:sz w:val="20"/>
          <w:szCs w:val="20"/>
        </w:rPr>
      </w:pPr>
      <w:r w:rsidRPr="00191581">
        <w:rPr>
          <w:rFonts w:cs="Times New Roman"/>
          <w:b/>
          <w:bCs/>
          <w:sz w:val="20"/>
          <w:szCs w:val="20"/>
          <w:lang w:val="sv-SE"/>
        </w:rPr>
        <w:t>Gambar 1</w:t>
      </w:r>
      <w:r w:rsidRPr="00191581">
        <w:rPr>
          <w:rFonts w:cs="Times New Roman"/>
          <w:sz w:val="20"/>
          <w:szCs w:val="20"/>
          <w:lang w:val="sv-SE"/>
        </w:rPr>
        <w:t xml:space="preserve">. </w:t>
      </w:r>
      <w:proofErr w:type="spellStart"/>
      <w:r w:rsidRPr="00191581">
        <w:rPr>
          <w:rFonts w:cs="Times New Roman"/>
          <w:sz w:val="20"/>
          <w:szCs w:val="20"/>
        </w:rPr>
        <w:t>Grafik</w:t>
      </w:r>
      <w:proofErr w:type="spellEnd"/>
      <w:r w:rsidRPr="00191581">
        <w:rPr>
          <w:rFonts w:cs="Times New Roman"/>
          <w:sz w:val="20"/>
          <w:szCs w:val="20"/>
        </w:rPr>
        <w:t xml:space="preserve"> Nilai </w:t>
      </w:r>
      <w:r w:rsidRPr="00191581">
        <w:rPr>
          <w:rFonts w:cs="Times New Roman"/>
          <w:i/>
          <w:iCs/>
          <w:sz w:val="20"/>
          <w:szCs w:val="20"/>
        </w:rPr>
        <w:t>Deduct Value</w:t>
      </w:r>
    </w:p>
    <w:p w14:paraId="34624AF1" w14:textId="77777777" w:rsidR="00C2576B" w:rsidRDefault="00C2576B" w:rsidP="00C2576B">
      <w:pPr>
        <w:spacing w:after="0" w:line="240" w:lineRule="auto"/>
        <w:jc w:val="center"/>
        <w:rPr>
          <w:rFonts w:cs="Times New Roman"/>
          <w:i/>
          <w:iCs/>
          <w:sz w:val="20"/>
          <w:szCs w:val="20"/>
        </w:rPr>
      </w:pPr>
    </w:p>
    <w:p w14:paraId="1A689699" w14:textId="39663D41" w:rsidR="00191581" w:rsidRDefault="00191581" w:rsidP="00477203">
      <w:pPr>
        <w:spacing w:after="0" w:line="240" w:lineRule="auto"/>
        <w:jc w:val="center"/>
        <w:rPr>
          <w:rFonts w:cs="Times New Roman"/>
          <w:sz w:val="20"/>
          <w:szCs w:val="20"/>
        </w:rPr>
      </w:pPr>
      <w:r w:rsidRPr="00191581">
        <w:rPr>
          <w:rFonts w:cs="Times New Roman"/>
          <w:b/>
          <w:bCs/>
          <w:sz w:val="20"/>
          <w:szCs w:val="20"/>
        </w:rPr>
        <w:t xml:space="preserve">Tabel </w:t>
      </w:r>
      <w:r>
        <w:rPr>
          <w:rFonts w:cs="Times New Roman"/>
          <w:b/>
          <w:bCs/>
          <w:sz w:val="20"/>
          <w:szCs w:val="20"/>
        </w:rPr>
        <w:t>3</w:t>
      </w:r>
      <w:r w:rsidRPr="00191581">
        <w:rPr>
          <w:rFonts w:cs="Times New Roman"/>
          <w:sz w:val="20"/>
          <w:szCs w:val="20"/>
        </w:rPr>
        <w:t xml:space="preserve">. Nilai </w:t>
      </w:r>
      <w:proofErr w:type="spellStart"/>
      <w:r w:rsidRPr="00191581">
        <w:rPr>
          <w:rFonts w:cs="Times New Roman"/>
          <w:sz w:val="20"/>
          <w:szCs w:val="20"/>
        </w:rPr>
        <w:t>Pengurangan</w:t>
      </w:r>
      <w:proofErr w:type="spellEnd"/>
      <w:r w:rsidRPr="00191581">
        <w:rPr>
          <w:rFonts w:cs="Times New Roman"/>
          <w:sz w:val="20"/>
          <w:szCs w:val="20"/>
        </w:rPr>
        <w:t xml:space="preserve"> </w:t>
      </w:r>
      <w:proofErr w:type="gramStart"/>
      <w:r w:rsidRPr="00191581">
        <w:rPr>
          <w:rFonts w:cs="Times New Roman"/>
          <w:sz w:val="20"/>
          <w:szCs w:val="20"/>
        </w:rPr>
        <w:t xml:space="preserve">( </w:t>
      </w:r>
      <w:r w:rsidRPr="00191581">
        <w:rPr>
          <w:rFonts w:cs="Times New Roman"/>
          <w:i/>
          <w:iCs/>
          <w:sz w:val="20"/>
          <w:szCs w:val="20"/>
        </w:rPr>
        <w:t>Deduct</w:t>
      </w:r>
      <w:proofErr w:type="gramEnd"/>
      <w:r w:rsidRPr="00191581">
        <w:rPr>
          <w:rFonts w:cs="Times New Roman"/>
          <w:i/>
          <w:iCs/>
          <w:sz w:val="20"/>
          <w:szCs w:val="20"/>
        </w:rPr>
        <w:t xml:space="preserve"> Value</w:t>
      </w:r>
      <w:r w:rsidRPr="00191581">
        <w:rPr>
          <w:rFonts w:cs="Times New Roman"/>
          <w:sz w:val="20"/>
          <w:szCs w:val="20"/>
        </w:rPr>
        <w:t>)</w:t>
      </w:r>
    </w:p>
    <w:tbl>
      <w:tblPr>
        <w:tblStyle w:val="PlainTable2"/>
        <w:tblW w:w="0" w:type="auto"/>
        <w:jc w:val="center"/>
        <w:tblLook w:val="06A0" w:firstRow="1" w:lastRow="0" w:firstColumn="1" w:lastColumn="0" w:noHBand="1" w:noVBand="1"/>
      </w:tblPr>
      <w:tblGrid>
        <w:gridCol w:w="1561"/>
        <w:gridCol w:w="1702"/>
        <w:gridCol w:w="839"/>
        <w:gridCol w:w="1709"/>
        <w:gridCol w:w="222"/>
      </w:tblGrid>
      <w:tr w:rsidR="00191581" w:rsidRPr="00191581" w14:paraId="53C5BCA6" w14:textId="77777777" w:rsidTr="00645257">
        <w:trPr>
          <w:gridAfter w:val="1"/>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gridSpan w:val="4"/>
            <w:noWrap/>
            <w:hideMark/>
          </w:tcPr>
          <w:p w14:paraId="3BEED09C" w14:textId="77777777" w:rsidR="00191581" w:rsidRPr="00191581" w:rsidRDefault="00191581" w:rsidP="00477203">
            <w:pPr>
              <w:jc w:val="center"/>
              <w:rPr>
                <w:rFonts w:eastAsia="Times New Roman" w:cs="Times New Roman"/>
                <w:b w:val="0"/>
                <w:bCs w:val="0"/>
                <w:color w:val="000000"/>
                <w:sz w:val="20"/>
                <w:szCs w:val="20"/>
              </w:rPr>
            </w:pPr>
            <w:r w:rsidRPr="00191581">
              <w:rPr>
                <w:rFonts w:eastAsia="Times New Roman" w:cs="Times New Roman"/>
                <w:color w:val="000000"/>
                <w:sz w:val="20"/>
                <w:szCs w:val="20"/>
              </w:rPr>
              <w:t>Nilai Pengurangan</w:t>
            </w:r>
          </w:p>
        </w:tc>
      </w:tr>
      <w:tr w:rsidR="00191581" w:rsidRPr="00191581" w14:paraId="42544A97" w14:textId="77777777" w:rsidTr="00645257">
        <w:trPr>
          <w:gridAfter w:val="1"/>
          <w:trHeight w:val="537"/>
          <w:jc w:val="center"/>
        </w:trPr>
        <w:tc>
          <w:tcPr>
            <w:cnfStyle w:val="001000000000" w:firstRow="0" w:lastRow="0" w:firstColumn="1" w:lastColumn="0" w:oddVBand="0" w:evenVBand="0" w:oddHBand="0" w:evenHBand="0" w:firstRowFirstColumn="0" w:firstRowLastColumn="0" w:lastRowFirstColumn="0" w:lastRowLastColumn="0"/>
            <w:tcW w:w="1561" w:type="dxa"/>
            <w:vMerge w:val="restart"/>
            <w:noWrap/>
            <w:hideMark/>
          </w:tcPr>
          <w:p w14:paraId="63E30D2F" w14:textId="77777777" w:rsidR="00191581" w:rsidRPr="00191581" w:rsidRDefault="00191581" w:rsidP="00191581">
            <w:pPr>
              <w:jc w:val="center"/>
              <w:rPr>
                <w:rFonts w:eastAsia="Times New Roman" w:cs="Times New Roman"/>
                <w:b w:val="0"/>
                <w:bCs w:val="0"/>
                <w:color w:val="000000"/>
                <w:sz w:val="20"/>
                <w:szCs w:val="20"/>
              </w:rPr>
            </w:pPr>
            <w:r w:rsidRPr="00191581">
              <w:rPr>
                <w:rFonts w:eastAsia="Times New Roman" w:cs="Times New Roman"/>
                <w:color w:val="000000"/>
                <w:sz w:val="20"/>
                <w:szCs w:val="20"/>
              </w:rPr>
              <w:t>Jenis Kerusakan</w:t>
            </w:r>
          </w:p>
        </w:tc>
        <w:tc>
          <w:tcPr>
            <w:tcW w:w="1702" w:type="dxa"/>
            <w:vMerge w:val="restart"/>
            <w:noWrap/>
            <w:hideMark/>
          </w:tcPr>
          <w:p w14:paraId="187DBEF6"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rPr>
            </w:pPr>
            <w:r w:rsidRPr="00191581">
              <w:rPr>
                <w:rFonts w:eastAsia="Times New Roman" w:cs="Times New Roman"/>
                <w:b/>
                <w:bCs/>
                <w:color w:val="000000"/>
                <w:sz w:val="20"/>
                <w:szCs w:val="20"/>
              </w:rPr>
              <w:t>Tingkat Kerusakan</w:t>
            </w:r>
          </w:p>
        </w:tc>
        <w:tc>
          <w:tcPr>
            <w:tcW w:w="0" w:type="auto"/>
            <w:vMerge w:val="restart"/>
            <w:noWrap/>
            <w:hideMark/>
          </w:tcPr>
          <w:p w14:paraId="2B1392A6"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i/>
                <w:iCs/>
                <w:color w:val="000000"/>
                <w:sz w:val="20"/>
                <w:szCs w:val="20"/>
              </w:rPr>
            </w:pPr>
            <w:r w:rsidRPr="00191581">
              <w:rPr>
                <w:rFonts w:eastAsia="Times New Roman" w:cs="Times New Roman"/>
                <w:b/>
                <w:bCs/>
                <w:i/>
                <w:iCs/>
                <w:color w:val="000000"/>
                <w:sz w:val="20"/>
                <w:szCs w:val="20"/>
              </w:rPr>
              <w:t>Density</w:t>
            </w:r>
          </w:p>
        </w:tc>
        <w:tc>
          <w:tcPr>
            <w:tcW w:w="1709" w:type="dxa"/>
            <w:vMerge w:val="restart"/>
            <w:noWrap/>
            <w:hideMark/>
          </w:tcPr>
          <w:p w14:paraId="28EDB562"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rPr>
            </w:pPr>
            <w:r w:rsidRPr="00191581">
              <w:rPr>
                <w:rFonts w:eastAsia="Times New Roman" w:cs="Times New Roman"/>
                <w:b/>
                <w:bCs/>
                <w:color w:val="000000"/>
                <w:sz w:val="20"/>
                <w:szCs w:val="20"/>
              </w:rPr>
              <w:t xml:space="preserve">Nilai </w:t>
            </w:r>
            <w:r w:rsidRPr="00191581">
              <w:rPr>
                <w:rFonts w:eastAsia="Times New Roman" w:cs="Times New Roman"/>
                <w:b/>
                <w:bCs/>
                <w:i/>
                <w:iCs/>
                <w:color w:val="000000"/>
                <w:sz w:val="20"/>
                <w:szCs w:val="20"/>
              </w:rPr>
              <w:t>Deduct Value</w:t>
            </w:r>
          </w:p>
        </w:tc>
      </w:tr>
      <w:tr w:rsidR="00191581" w:rsidRPr="00191581" w14:paraId="51689D97" w14:textId="77777777" w:rsidTr="00645257">
        <w:trPr>
          <w:trHeight w:val="68"/>
          <w:jc w:val="center"/>
        </w:trPr>
        <w:tc>
          <w:tcPr>
            <w:cnfStyle w:val="001000000000" w:firstRow="0" w:lastRow="0" w:firstColumn="1" w:lastColumn="0" w:oddVBand="0" w:evenVBand="0" w:oddHBand="0" w:evenHBand="0" w:firstRowFirstColumn="0" w:firstRowLastColumn="0" w:lastRowFirstColumn="0" w:lastRowLastColumn="0"/>
            <w:tcW w:w="1561" w:type="dxa"/>
            <w:vMerge/>
            <w:hideMark/>
          </w:tcPr>
          <w:p w14:paraId="36BE6277" w14:textId="77777777" w:rsidR="00191581" w:rsidRPr="00191581" w:rsidRDefault="00191581" w:rsidP="00191581">
            <w:pPr>
              <w:jc w:val="center"/>
              <w:rPr>
                <w:rFonts w:eastAsia="Times New Roman" w:cs="Times New Roman"/>
                <w:color w:val="000000"/>
                <w:sz w:val="20"/>
                <w:szCs w:val="20"/>
              </w:rPr>
            </w:pPr>
          </w:p>
        </w:tc>
        <w:tc>
          <w:tcPr>
            <w:tcW w:w="1702" w:type="dxa"/>
            <w:vMerge/>
            <w:hideMark/>
          </w:tcPr>
          <w:p w14:paraId="40D44061"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0" w:type="auto"/>
            <w:vMerge/>
            <w:hideMark/>
          </w:tcPr>
          <w:p w14:paraId="29B69837"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709" w:type="dxa"/>
            <w:vMerge/>
            <w:hideMark/>
          </w:tcPr>
          <w:p w14:paraId="5CFA3AB0"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0" w:type="auto"/>
            <w:noWrap/>
            <w:hideMark/>
          </w:tcPr>
          <w:p w14:paraId="06AA616F"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191581" w:rsidRPr="00191581" w14:paraId="727D0481"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1" w:type="dxa"/>
            <w:noWrap/>
            <w:hideMark/>
          </w:tcPr>
          <w:p w14:paraId="35728186" w14:textId="77777777" w:rsidR="00191581" w:rsidRPr="00191581" w:rsidRDefault="00191581" w:rsidP="00191581">
            <w:pPr>
              <w:rPr>
                <w:rFonts w:eastAsia="Times New Roman" w:cs="Times New Roman"/>
                <w:b w:val="0"/>
                <w:bCs w:val="0"/>
                <w:color w:val="000000"/>
                <w:sz w:val="20"/>
                <w:szCs w:val="20"/>
              </w:rPr>
            </w:pPr>
            <w:r w:rsidRPr="00191581">
              <w:rPr>
                <w:rFonts w:eastAsia="Times New Roman" w:cs="Times New Roman"/>
                <w:b w:val="0"/>
                <w:bCs w:val="0"/>
                <w:color w:val="000000"/>
                <w:sz w:val="20"/>
                <w:szCs w:val="20"/>
              </w:rPr>
              <w:t>Retak Memanjang</w:t>
            </w:r>
          </w:p>
        </w:tc>
        <w:tc>
          <w:tcPr>
            <w:tcW w:w="1702" w:type="dxa"/>
            <w:noWrap/>
            <w:hideMark/>
          </w:tcPr>
          <w:p w14:paraId="04DFB917"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H</w:t>
            </w:r>
          </w:p>
        </w:tc>
        <w:tc>
          <w:tcPr>
            <w:tcW w:w="0" w:type="auto"/>
            <w:noWrap/>
            <w:hideMark/>
          </w:tcPr>
          <w:p w14:paraId="15CC5ECE"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0,6385</w:t>
            </w:r>
          </w:p>
        </w:tc>
        <w:tc>
          <w:tcPr>
            <w:tcW w:w="1709" w:type="dxa"/>
            <w:noWrap/>
            <w:hideMark/>
          </w:tcPr>
          <w:p w14:paraId="5C5DC832"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17</w:t>
            </w:r>
          </w:p>
        </w:tc>
        <w:tc>
          <w:tcPr>
            <w:tcW w:w="0" w:type="auto"/>
            <w:hideMark/>
          </w:tcPr>
          <w:p w14:paraId="14D60B52"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191581" w:rsidRPr="00191581" w14:paraId="65CA4FA8"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1" w:type="dxa"/>
            <w:noWrap/>
            <w:hideMark/>
          </w:tcPr>
          <w:p w14:paraId="4122C026" w14:textId="77777777" w:rsidR="00191581" w:rsidRPr="00191581" w:rsidRDefault="00191581" w:rsidP="00191581">
            <w:pPr>
              <w:rPr>
                <w:rFonts w:eastAsia="Times New Roman" w:cs="Times New Roman"/>
                <w:b w:val="0"/>
                <w:bCs w:val="0"/>
                <w:color w:val="000000"/>
                <w:sz w:val="20"/>
                <w:szCs w:val="20"/>
              </w:rPr>
            </w:pPr>
            <w:r w:rsidRPr="00191581">
              <w:rPr>
                <w:rFonts w:eastAsia="Times New Roman" w:cs="Times New Roman"/>
                <w:b w:val="0"/>
                <w:bCs w:val="0"/>
                <w:color w:val="000000"/>
                <w:sz w:val="20"/>
                <w:szCs w:val="20"/>
              </w:rPr>
              <w:t>Retak Buaya</w:t>
            </w:r>
          </w:p>
        </w:tc>
        <w:tc>
          <w:tcPr>
            <w:tcW w:w="1702" w:type="dxa"/>
            <w:noWrap/>
            <w:hideMark/>
          </w:tcPr>
          <w:p w14:paraId="6D32523C"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L</w:t>
            </w:r>
          </w:p>
        </w:tc>
        <w:tc>
          <w:tcPr>
            <w:tcW w:w="0" w:type="auto"/>
            <w:noWrap/>
            <w:hideMark/>
          </w:tcPr>
          <w:p w14:paraId="3E89BF3C"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0,3323</w:t>
            </w:r>
          </w:p>
        </w:tc>
        <w:tc>
          <w:tcPr>
            <w:tcW w:w="1709" w:type="dxa"/>
            <w:noWrap/>
            <w:hideMark/>
          </w:tcPr>
          <w:p w14:paraId="457A28F4"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5</w:t>
            </w:r>
          </w:p>
        </w:tc>
        <w:tc>
          <w:tcPr>
            <w:tcW w:w="0" w:type="auto"/>
            <w:hideMark/>
          </w:tcPr>
          <w:p w14:paraId="7A81EF68"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191581" w:rsidRPr="00191581" w14:paraId="33D0978E"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1" w:type="dxa"/>
            <w:noWrap/>
            <w:hideMark/>
          </w:tcPr>
          <w:p w14:paraId="1D5EC902" w14:textId="77777777" w:rsidR="00191581" w:rsidRPr="00191581" w:rsidRDefault="00191581" w:rsidP="00191581">
            <w:pPr>
              <w:rPr>
                <w:rFonts w:eastAsia="Times New Roman" w:cs="Times New Roman"/>
                <w:b w:val="0"/>
                <w:bCs w:val="0"/>
                <w:color w:val="000000"/>
                <w:sz w:val="20"/>
                <w:szCs w:val="20"/>
              </w:rPr>
            </w:pPr>
            <w:r w:rsidRPr="00191581">
              <w:rPr>
                <w:rFonts w:eastAsia="Times New Roman" w:cs="Times New Roman"/>
                <w:b w:val="0"/>
                <w:bCs w:val="0"/>
                <w:color w:val="000000"/>
                <w:sz w:val="20"/>
                <w:szCs w:val="20"/>
              </w:rPr>
              <w:t>Tambalan</w:t>
            </w:r>
          </w:p>
        </w:tc>
        <w:tc>
          <w:tcPr>
            <w:tcW w:w="1702" w:type="dxa"/>
            <w:noWrap/>
            <w:hideMark/>
          </w:tcPr>
          <w:p w14:paraId="5852178F"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L</w:t>
            </w:r>
          </w:p>
        </w:tc>
        <w:tc>
          <w:tcPr>
            <w:tcW w:w="0" w:type="auto"/>
            <w:noWrap/>
            <w:hideMark/>
          </w:tcPr>
          <w:p w14:paraId="605EADE0"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0,3687</w:t>
            </w:r>
          </w:p>
        </w:tc>
        <w:tc>
          <w:tcPr>
            <w:tcW w:w="1709" w:type="dxa"/>
            <w:noWrap/>
            <w:hideMark/>
          </w:tcPr>
          <w:p w14:paraId="2B415DEA"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1</w:t>
            </w:r>
          </w:p>
        </w:tc>
        <w:tc>
          <w:tcPr>
            <w:tcW w:w="0" w:type="auto"/>
            <w:hideMark/>
          </w:tcPr>
          <w:p w14:paraId="05BCB74C"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191581" w:rsidRPr="00191581" w14:paraId="383BF7AC"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1" w:type="dxa"/>
            <w:noWrap/>
            <w:hideMark/>
          </w:tcPr>
          <w:p w14:paraId="6452FE39" w14:textId="77777777" w:rsidR="00191581" w:rsidRPr="00191581" w:rsidRDefault="00191581" w:rsidP="00191581">
            <w:pPr>
              <w:rPr>
                <w:rFonts w:eastAsia="Times New Roman" w:cs="Times New Roman"/>
                <w:b w:val="0"/>
                <w:bCs w:val="0"/>
                <w:color w:val="000000"/>
                <w:sz w:val="20"/>
                <w:szCs w:val="20"/>
              </w:rPr>
            </w:pPr>
            <w:r w:rsidRPr="00191581">
              <w:rPr>
                <w:rFonts w:eastAsia="Times New Roman" w:cs="Times New Roman"/>
                <w:b w:val="0"/>
                <w:bCs w:val="0"/>
                <w:color w:val="000000"/>
                <w:sz w:val="20"/>
                <w:szCs w:val="20"/>
              </w:rPr>
              <w:t>Lubang</w:t>
            </w:r>
          </w:p>
        </w:tc>
        <w:tc>
          <w:tcPr>
            <w:tcW w:w="1702" w:type="dxa"/>
            <w:noWrap/>
            <w:hideMark/>
          </w:tcPr>
          <w:p w14:paraId="5EEFB02A"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L</w:t>
            </w:r>
          </w:p>
        </w:tc>
        <w:tc>
          <w:tcPr>
            <w:tcW w:w="0" w:type="auto"/>
            <w:noWrap/>
            <w:hideMark/>
          </w:tcPr>
          <w:p w14:paraId="2C4624D5"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0,1455</w:t>
            </w:r>
          </w:p>
        </w:tc>
        <w:tc>
          <w:tcPr>
            <w:tcW w:w="1709" w:type="dxa"/>
            <w:noWrap/>
            <w:hideMark/>
          </w:tcPr>
          <w:p w14:paraId="19FFD699"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29</w:t>
            </w:r>
          </w:p>
        </w:tc>
        <w:tc>
          <w:tcPr>
            <w:tcW w:w="0" w:type="auto"/>
            <w:hideMark/>
          </w:tcPr>
          <w:p w14:paraId="06D86F8C"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191581" w:rsidRPr="00191581" w14:paraId="1EFE35B9"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1" w:type="dxa"/>
            <w:noWrap/>
            <w:hideMark/>
          </w:tcPr>
          <w:p w14:paraId="6F994298" w14:textId="77777777" w:rsidR="00191581" w:rsidRPr="00191581" w:rsidRDefault="00191581" w:rsidP="00191581">
            <w:pPr>
              <w:rPr>
                <w:rFonts w:eastAsia="Times New Roman" w:cs="Times New Roman"/>
                <w:b w:val="0"/>
                <w:bCs w:val="0"/>
                <w:color w:val="000000"/>
                <w:sz w:val="20"/>
                <w:szCs w:val="20"/>
              </w:rPr>
            </w:pPr>
            <w:r w:rsidRPr="00191581">
              <w:rPr>
                <w:rFonts w:eastAsia="Times New Roman" w:cs="Times New Roman"/>
                <w:b w:val="0"/>
                <w:bCs w:val="0"/>
                <w:color w:val="000000"/>
                <w:sz w:val="20"/>
                <w:szCs w:val="20"/>
              </w:rPr>
              <w:t>Lubang</w:t>
            </w:r>
          </w:p>
        </w:tc>
        <w:tc>
          <w:tcPr>
            <w:tcW w:w="1702" w:type="dxa"/>
            <w:noWrap/>
            <w:hideMark/>
          </w:tcPr>
          <w:p w14:paraId="659CBB80"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L</w:t>
            </w:r>
          </w:p>
        </w:tc>
        <w:tc>
          <w:tcPr>
            <w:tcW w:w="0" w:type="auto"/>
            <w:noWrap/>
            <w:hideMark/>
          </w:tcPr>
          <w:p w14:paraId="48D2081F"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0,1721</w:t>
            </w:r>
          </w:p>
        </w:tc>
        <w:tc>
          <w:tcPr>
            <w:tcW w:w="1709" w:type="dxa"/>
            <w:noWrap/>
            <w:hideMark/>
          </w:tcPr>
          <w:p w14:paraId="3C8E794F"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27</w:t>
            </w:r>
          </w:p>
        </w:tc>
        <w:tc>
          <w:tcPr>
            <w:tcW w:w="0" w:type="auto"/>
            <w:hideMark/>
          </w:tcPr>
          <w:p w14:paraId="40D0A2B1"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191581" w:rsidRPr="00191581" w14:paraId="48CFACA6" w14:textId="77777777" w:rsidTr="00645257">
        <w:trPr>
          <w:trHeight w:val="68"/>
          <w:jc w:val="center"/>
        </w:trPr>
        <w:tc>
          <w:tcPr>
            <w:cnfStyle w:val="001000000000" w:firstRow="0" w:lastRow="0" w:firstColumn="1" w:lastColumn="0" w:oddVBand="0" w:evenVBand="0" w:oddHBand="0" w:evenHBand="0" w:firstRowFirstColumn="0" w:firstRowLastColumn="0" w:lastRowFirstColumn="0" w:lastRowLastColumn="0"/>
            <w:tcW w:w="1561" w:type="dxa"/>
            <w:noWrap/>
            <w:hideMark/>
          </w:tcPr>
          <w:p w14:paraId="195FB062" w14:textId="77777777" w:rsidR="00191581" w:rsidRPr="00191581" w:rsidRDefault="00191581" w:rsidP="00191581">
            <w:pPr>
              <w:rPr>
                <w:rFonts w:eastAsia="Times New Roman" w:cs="Times New Roman"/>
                <w:b w:val="0"/>
                <w:bCs w:val="0"/>
                <w:color w:val="000000"/>
                <w:sz w:val="20"/>
                <w:szCs w:val="20"/>
              </w:rPr>
            </w:pPr>
            <w:r w:rsidRPr="00191581">
              <w:rPr>
                <w:rFonts w:eastAsia="Times New Roman" w:cs="Times New Roman"/>
                <w:b w:val="0"/>
                <w:bCs w:val="0"/>
                <w:color w:val="000000"/>
                <w:sz w:val="20"/>
                <w:szCs w:val="20"/>
              </w:rPr>
              <w:t>Lubang</w:t>
            </w:r>
          </w:p>
        </w:tc>
        <w:tc>
          <w:tcPr>
            <w:tcW w:w="1702" w:type="dxa"/>
            <w:noWrap/>
            <w:hideMark/>
          </w:tcPr>
          <w:p w14:paraId="06FE5F98"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L</w:t>
            </w:r>
          </w:p>
        </w:tc>
        <w:tc>
          <w:tcPr>
            <w:tcW w:w="0" w:type="auto"/>
            <w:noWrap/>
            <w:hideMark/>
          </w:tcPr>
          <w:p w14:paraId="67A60257"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0,0534</w:t>
            </w:r>
          </w:p>
        </w:tc>
        <w:tc>
          <w:tcPr>
            <w:tcW w:w="1709" w:type="dxa"/>
            <w:noWrap/>
            <w:hideMark/>
          </w:tcPr>
          <w:p w14:paraId="66B49F51"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191581">
              <w:rPr>
                <w:rFonts w:eastAsia="Times New Roman" w:cs="Times New Roman"/>
                <w:color w:val="000000"/>
                <w:sz w:val="20"/>
                <w:szCs w:val="20"/>
              </w:rPr>
              <w:t>12</w:t>
            </w:r>
          </w:p>
        </w:tc>
        <w:tc>
          <w:tcPr>
            <w:tcW w:w="0" w:type="auto"/>
            <w:hideMark/>
          </w:tcPr>
          <w:p w14:paraId="3A50CCDA" w14:textId="77777777" w:rsidR="00191581" w:rsidRPr="00191581" w:rsidRDefault="00191581" w:rsidP="00191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bl>
    <w:p w14:paraId="78738387" w14:textId="77777777" w:rsidR="00191581" w:rsidRDefault="00191581" w:rsidP="00191581">
      <w:pPr>
        <w:pStyle w:val="ListParagraph"/>
        <w:spacing w:line="240" w:lineRule="auto"/>
        <w:ind w:left="284"/>
        <w:jc w:val="left"/>
        <w:rPr>
          <w:rFonts w:ascii="Times New Roman" w:hAnsi="Times New Roman" w:cs="Times New Roman"/>
          <w:sz w:val="24"/>
        </w:rPr>
      </w:pPr>
    </w:p>
    <w:p w14:paraId="548B4553" w14:textId="08B08F3B" w:rsidR="00191581" w:rsidRPr="00191581" w:rsidRDefault="00191581" w:rsidP="00191581">
      <w:pPr>
        <w:pStyle w:val="ListParagraph"/>
        <w:numPr>
          <w:ilvl w:val="0"/>
          <w:numId w:val="14"/>
        </w:numPr>
        <w:spacing w:line="240" w:lineRule="auto"/>
        <w:ind w:left="284" w:hanging="284"/>
        <w:jc w:val="left"/>
        <w:rPr>
          <w:rFonts w:ascii="Times New Roman" w:hAnsi="Times New Roman" w:cs="Times New Roman"/>
        </w:rPr>
      </w:pPr>
      <w:r w:rsidRPr="00191581">
        <w:rPr>
          <w:rFonts w:ascii="Times New Roman" w:hAnsi="Times New Roman" w:cs="Times New Roman"/>
        </w:rPr>
        <w:t xml:space="preserve">Nilai Pengurangan Total ( </w:t>
      </w:r>
      <w:r w:rsidRPr="00191581">
        <w:rPr>
          <w:rFonts w:ascii="Times New Roman" w:hAnsi="Times New Roman" w:cs="Times New Roman"/>
          <w:i/>
        </w:rPr>
        <w:t>Total Deduct Value</w:t>
      </w:r>
      <w:r w:rsidRPr="00191581">
        <w:rPr>
          <w:rFonts w:ascii="Times New Roman" w:hAnsi="Times New Roman" w:cs="Times New Roman"/>
        </w:rPr>
        <w:t>)</w:t>
      </w:r>
    </w:p>
    <w:p w14:paraId="5BFAB496" w14:textId="0AB445DC" w:rsidR="00191581" w:rsidRPr="00191581" w:rsidRDefault="00191581" w:rsidP="00477203">
      <w:pPr>
        <w:pStyle w:val="ListParagraph"/>
        <w:spacing w:line="240" w:lineRule="auto"/>
        <w:jc w:val="center"/>
        <w:rPr>
          <w:rFonts w:ascii="Times New Roman" w:hAnsi="Times New Roman" w:cs="Times New Roman"/>
          <w:sz w:val="20"/>
          <w:szCs w:val="20"/>
        </w:rPr>
      </w:pPr>
      <w:r w:rsidRPr="00191581">
        <w:rPr>
          <w:rFonts w:ascii="Times New Roman" w:hAnsi="Times New Roman" w:cs="Times New Roman"/>
          <w:b/>
          <w:bCs/>
          <w:sz w:val="20"/>
          <w:szCs w:val="20"/>
        </w:rPr>
        <w:t>Tabel 3.</w:t>
      </w:r>
      <w:r w:rsidRPr="00191581">
        <w:rPr>
          <w:rFonts w:ascii="Times New Roman" w:hAnsi="Times New Roman" w:cs="Times New Roman"/>
          <w:sz w:val="20"/>
          <w:szCs w:val="20"/>
        </w:rPr>
        <w:t xml:space="preserve"> Nilai Total Pengurangan ( </w:t>
      </w:r>
      <w:r w:rsidRPr="00191581">
        <w:rPr>
          <w:rFonts w:ascii="Times New Roman" w:hAnsi="Times New Roman" w:cs="Times New Roman"/>
          <w:i/>
          <w:iCs/>
          <w:sz w:val="20"/>
          <w:szCs w:val="20"/>
        </w:rPr>
        <w:t>Total Deduct Value</w:t>
      </w:r>
      <w:r w:rsidRPr="00191581">
        <w:rPr>
          <w:rFonts w:ascii="Times New Roman" w:hAnsi="Times New Roman" w:cs="Times New Roman"/>
          <w:sz w:val="20"/>
          <w:szCs w:val="20"/>
        </w:rPr>
        <w:t>).</w:t>
      </w:r>
    </w:p>
    <w:tbl>
      <w:tblPr>
        <w:tblStyle w:val="PlainTable2"/>
        <w:tblW w:w="6034" w:type="dxa"/>
        <w:jc w:val="center"/>
        <w:tblLook w:val="06E0" w:firstRow="1" w:lastRow="1" w:firstColumn="1" w:lastColumn="0" w:noHBand="1" w:noVBand="1"/>
      </w:tblPr>
      <w:tblGrid>
        <w:gridCol w:w="1560"/>
        <w:gridCol w:w="1559"/>
        <w:gridCol w:w="866"/>
        <w:gridCol w:w="1827"/>
        <w:gridCol w:w="222"/>
      </w:tblGrid>
      <w:tr w:rsidR="00191581" w:rsidRPr="00477203" w14:paraId="2256C8CD" w14:textId="77777777" w:rsidTr="00645257">
        <w:trPr>
          <w:gridAfter w:val="1"/>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12" w:type="dxa"/>
            <w:gridSpan w:val="4"/>
            <w:noWrap/>
            <w:hideMark/>
          </w:tcPr>
          <w:p w14:paraId="0345A850" w14:textId="77777777" w:rsidR="00191581" w:rsidRPr="00477203" w:rsidRDefault="00191581" w:rsidP="00534094">
            <w:pPr>
              <w:jc w:val="center"/>
              <w:rPr>
                <w:rFonts w:eastAsia="Times New Roman" w:cs="Times New Roman"/>
                <w:color w:val="000000"/>
                <w:sz w:val="20"/>
                <w:szCs w:val="20"/>
                <w:lang w:val="en-US"/>
              </w:rPr>
            </w:pPr>
            <w:proofErr w:type="spellStart"/>
            <w:r w:rsidRPr="00477203">
              <w:rPr>
                <w:rFonts w:eastAsia="Times New Roman" w:cs="Times New Roman"/>
                <w:color w:val="000000"/>
                <w:sz w:val="20"/>
                <w:szCs w:val="20"/>
                <w:lang w:val="en-US"/>
              </w:rPr>
              <w:t>Perhitungan</w:t>
            </w:r>
            <w:proofErr w:type="spellEnd"/>
            <w:r w:rsidRPr="00477203">
              <w:rPr>
                <w:rFonts w:eastAsia="Times New Roman" w:cs="Times New Roman"/>
                <w:color w:val="000000"/>
                <w:sz w:val="20"/>
                <w:szCs w:val="20"/>
                <w:lang w:val="en-US"/>
              </w:rPr>
              <w:t xml:space="preserve"> Nilai </w:t>
            </w:r>
            <w:proofErr w:type="spellStart"/>
            <w:r w:rsidRPr="00477203">
              <w:rPr>
                <w:rFonts w:eastAsia="Times New Roman" w:cs="Times New Roman"/>
                <w:color w:val="000000"/>
                <w:sz w:val="20"/>
                <w:szCs w:val="20"/>
                <w:lang w:val="en-US"/>
              </w:rPr>
              <w:t>Pengurangan</w:t>
            </w:r>
            <w:proofErr w:type="spellEnd"/>
            <w:r w:rsidRPr="00477203">
              <w:rPr>
                <w:rFonts w:eastAsia="Times New Roman" w:cs="Times New Roman"/>
                <w:color w:val="000000"/>
                <w:sz w:val="20"/>
                <w:szCs w:val="20"/>
                <w:lang w:val="en-US"/>
              </w:rPr>
              <w:t xml:space="preserve"> Total</w:t>
            </w:r>
          </w:p>
        </w:tc>
      </w:tr>
      <w:tr w:rsidR="00191581" w:rsidRPr="00477203" w14:paraId="106F739A" w14:textId="77777777" w:rsidTr="00645257">
        <w:trPr>
          <w:gridAfter w:val="1"/>
          <w:trHeight w:val="537"/>
          <w:jc w:val="center"/>
        </w:trPr>
        <w:tc>
          <w:tcPr>
            <w:cnfStyle w:val="001000000000" w:firstRow="0" w:lastRow="0" w:firstColumn="1" w:lastColumn="0" w:oddVBand="0" w:evenVBand="0" w:oddHBand="0" w:evenHBand="0" w:firstRowFirstColumn="0" w:firstRowLastColumn="0" w:lastRowFirstColumn="0" w:lastRowLastColumn="0"/>
            <w:tcW w:w="1560" w:type="dxa"/>
            <w:vMerge w:val="restart"/>
            <w:noWrap/>
            <w:hideMark/>
          </w:tcPr>
          <w:p w14:paraId="76621BBE" w14:textId="77777777" w:rsidR="00191581" w:rsidRPr="00477203" w:rsidRDefault="00191581" w:rsidP="00534094">
            <w:pPr>
              <w:jc w:val="center"/>
              <w:rPr>
                <w:rFonts w:eastAsia="Times New Roman" w:cs="Times New Roman"/>
                <w:color w:val="000000"/>
                <w:sz w:val="20"/>
                <w:szCs w:val="20"/>
                <w:lang w:val="en-US"/>
              </w:rPr>
            </w:pPr>
            <w:r w:rsidRPr="00477203">
              <w:rPr>
                <w:rFonts w:eastAsia="Times New Roman" w:cs="Times New Roman"/>
                <w:color w:val="000000"/>
                <w:sz w:val="20"/>
                <w:szCs w:val="20"/>
                <w:lang w:val="en-US"/>
              </w:rPr>
              <w:t xml:space="preserve">Jenis </w:t>
            </w:r>
            <w:proofErr w:type="spellStart"/>
            <w:r w:rsidRPr="00477203">
              <w:rPr>
                <w:rFonts w:eastAsia="Times New Roman" w:cs="Times New Roman"/>
                <w:color w:val="000000"/>
                <w:sz w:val="20"/>
                <w:szCs w:val="20"/>
                <w:lang w:val="en-US"/>
              </w:rPr>
              <w:t>Kerusakan</w:t>
            </w:r>
            <w:proofErr w:type="spellEnd"/>
          </w:p>
        </w:tc>
        <w:tc>
          <w:tcPr>
            <w:tcW w:w="1559" w:type="dxa"/>
            <w:vMerge w:val="restart"/>
            <w:noWrap/>
            <w:hideMark/>
          </w:tcPr>
          <w:p w14:paraId="2CCF2C81"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en-US"/>
              </w:rPr>
            </w:pPr>
            <w:r w:rsidRPr="00477203">
              <w:rPr>
                <w:rFonts w:eastAsia="Times New Roman" w:cs="Times New Roman"/>
                <w:b/>
                <w:bCs/>
                <w:color w:val="000000"/>
                <w:sz w:val="20"/>
                <w:szCs w:val="20"/>
                <w:lang w:val="en-US"/>
              </w:rPr>
              <w:t xml:space="preserve">Tingkat </w:t>
            </w:r>
            <w:proofErr w:type="spellStart"/>
            <w:r w:rsidRPr="00477203">
              <w:rPr>
                <w:rFonts w:eastAsia="Times New Roman" w:cs="Times New Roman"/>
                <w:b/>
                <w:bCs/>
                <w:color w:val="000000"/>
                <w:sz w:val="20"/>
                <w:szCs w:val="20"/>
                <w:lang w:val="en-US"/>
              </w:rPr>
              <w:t>Kerusakan</w:t>
            </w:r>
            <w:proofErr w:type="spellEnd"/>
          </w:p>
        </w:tc>
        <w:tc>
          <w:tcPr>
            <w:tcW w:w="0" w:type="auto"/>
            <w:vMerge w:val="restart"/>
            <w:noWrap/>
            <w:hideMark/>
          </w:tcPr>
          <w:p w14:paraId="22EB1AAB"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en-US"/>
              </w:rPr>
            </w:pPr>
            <w:r w:rsidRPr="00477203">
              <w:rPr>
                <w:rFonts w:eastAsia="Times New Roman" w:cs="Times New Roman"/>
                <w:b/>
                <w:bCs/>
                <w:color w:val="000000"/>
                <w:sz w:val="20"/>
                <w:szCs w:val="20"/>
                <w:lang w:val="en-US"/>
              </w:rPr>
              <w:t>Density</w:t>
            </w:r>
          </w:p>
        </w:tc>
        <w:tc>
          <w:tcPr>
            <w:tcW w:w="1827" w:type="dxa"/>
            <w:vMerge w:val="restart"/>
            <w:noWrap/>
            <w:hideMark/>
          </w:tcPr>
          <w:p w14:paraId="306AE8BD"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lang w:val="en-US"/>
              </w:rPr>
            </w:pPr>
            <w:r w:rsidRPr="00477203">
              <w:rPr>
                <w:rFonts w:eastAsia="Times New Roman" w:cs="Times New Roman"/>
                <w:b/>
                <w:bCs/>
                <w:color w:val="000000"/>
                <w:sz w:val="20"/>
                <w:szCs w:val="20"/>
                <w:lang w:val="en-US"/>
              </w:rPr>
              <w:t>Nilai Deduct Value</w:t>
            </w:r>
          </w:p>
        </w:tc>
      </w:tr>
      <w:tr w:rsidR="00191581" w:rsidRPr="00477203" w14:paraId="16E466E5" w14:textId="77777777" w:rsidTr="00645257">
        <w:trPr>
          <w:trHeight w:val="68"/>
          <w:jc w:val="center"/>
        </w:trPr>
        <w:tc>
          <w:tcPr>
            <w:cnfStyle w:val="001000000000" w:firstRow="0" w:lastRow="0" w:firstColumn="1" w:lastColumn="0" w:oddVBand="0" w:evenVBand="0" w:oddHBand="0" w:evenHBand="0" w:firstRowFirstColumn="0" w:firstRowLastColumn="0" w:lastRowFirstColumn="0" w:lastRowLastColumn="0"/>
            <w:tcW w:w="1560" w:type="dxa"/>
            <w:vMerge/>
            <w:hideMark/>
          </w:tcPr>
          <w:p w14:paraId="1EB2A5BA" w14:textId="77777777" w:rsidR="00191581" w:rsidRPr="00477203" w:rsidRDefault="00191581" w:rsidP="00534094">
            <w:pPr>
              <w:jc w:val="left"/>
              <w:rPr>
                <w:rFonts w:eastAsia="Times New Roman" w:cs="Times New Roman"/>
                <w:color w:val="000000"/>
                <w:sz w:val="20"/>
                <w:szCs w:val="20"/>
                <w:lang w:val="en-US"/>
              </w:rPr>
            </w:pPr>
          </w:p>
        </w:tc>
        <w:tc>
          <w:tcPr>
            <w:tcW w:w="1559" w:type="dxa"/>
            <w:vMerge/>
            <w:hideMark/>
          </w:tcPr>
          <w:p w14:paraId="468C8EB0"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p>
        </w:tc>
        <w:tc>
          <w:tcPr>
            <w:tcW w:w="0" w:type="auto"/>
            <w:vMerge/>
            <w:hideMark/>
          </w:tcPr>
          <w:p w14:paraId="194ABFAB"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p>
        </w:tc>
        <w:tc>
          <w:tcPr>
            <w:tcW w:w="1827" w:type="dxa"/>
            <w:vMerge/>
            <w:hideMark/>
          </w:tcPr>
          <w:p w14:paraId="63A7D2C5"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p>
        </w:tc>
        <w:tc>
          <w:tcPr>
            <w:tcW w:w="0" w:type="auto"/>
            <w:noWrap/>
            <w:hideMark/>
          </w:tcPr>
          <w:p w14:paraId="384DACA1"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p>
        </w:tc>
      </w:tr>
      <w:tr w:rsidR="00191581" w:rsidRPr="00477203" w14:paraId="673836A1"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34C20D4" w14:textId="77777777" w:rsidR="00191581" w:rsidRPr="00477203" w:rsidRDefault="00191581" w:rsidP="00477203">
            <w:pPr>
              <w:rPr>
                <w:rFonts w:eastAsia="Times New Roman" w:cs="Times New Roman"/>
                <w:b w:val="0"/>
                <w:bCs w:val="0"/>
                <w:color w:val="000000"/>
                <w:sz w:val="20"/>
                <w:szCs w:val="20"/>
                <w:lang w:val="en-US"/>
              </w:rPr>
            </w:pPr>
            <w:r w:rsidRPr="00477203">
              <w:rPr>
                <w:rFonts w:eastAsia="Times New Roman" w:cs="Times New Roman"/>
                <w:b w:val="0"/>
                <w:bCs w:val="0"/>
                <w:color w:val="000000"/>
                <w:sz w:val="20"/>
                <w:szCs w:val="20"/>
                <w:lang w:val="en-US"/>
              </w:rPr>
              <w:t xml:space="preserve">Retak </w:t>
            </w:r>
            <w:proofErr w:type="spellStart"/>
            <w:r w:rsidRPr="00477203">
              <w:rPr>
                <w:rFonts w:eastAsia="Times New Roman" w:cs="Times New Roman"/>
                <w:b w:val="0"/>
                <w:bCs w:val="0"/>
                <w:color w:val="000000"/>
                <w:sz w:val="20"/>
                <w:szCs w:val="20"/>
                <w:lang w:val="en-US"/>
              </w:rPr>
              <w:t>Memanjang</w:t>
            </w:r>
            <w:proofErr w:type="spellEnd"/>
          </w:p>
        </w:tc>
        <w:tc>
          <w:tcPr>
            <w:tcW w:w="1559" w:type="dxa"/>
            <w:noWrap/>
            <w:hideMark/>
          </w:tcPr>
          <w:p w14:paraId="2A94435A"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H</w:t>
            </w:r>
          </w:p>
        </w:tc>
        <w:tc>
          <w:tcPr>
            <w:tcW w:w="0" w:type="auto"/>
            <w:noWrap/>
            <w:hideMark/>
          </w:tcPr>
          <w:p w14:paraId="14E8A179"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0,6385</w:t>
            </w:r>
          </w:p>
        </w:tc>
        <w:tc>
          <w:tcPr>
            <w:tcW w:w="1827" w:type="dxa"/>
            <w:noWrap/>
            <w:hideMark/>
          </w:tcPr>
          <w:p w14:paraId="3B876743"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17</w:t>
            </w:r>
          </w:p>
        </w:tc>
        <w:tc>
          <w:tcPr>
            <w:tcW w:w="0" w:type="auto"/>
            <w:hideMark/>
          </w:tcPr>
          <w:p w14:paraId="54915A0B"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191581" w:rsidRPr="00477203" w14:paraId="1D78203C"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294A822" w14:textId="77777777" w:rsidR="00191581" w:rsidRPr="00477203" w:rsidRDefault="00191581" w:rsidP="00477203">
            <w:pPr>
              <w:rPr>
                <w:rFonts w:eastAsia="Times New Roman" w:cs="Times New Roman"/>
                <w:b w:val="0"/>
                <w:bCs w:val="0"/>
                <w:color w:val="000000"/>
                <w:sz w:val="20"/>
                <w:szCs w:val="20"/>
                <w:lang w:val="en-US"/>
              </w:rPr>
            </w:pPr>
            <w:r w:rsidRPr="00477203">
              <w:rPr>
                <w:rFonts w:eastAsia="Times New Roman" w:cs="Times New Roman"/>
                <w:b w:val="0"/>
                <w:bCs w:val="0"/>
                <w:color w:val="000000"/>
                <w:sz w:val="20"/>
                <w:szCs w:val="20"/>
                <w:lang w:val="en-US"/>
              </w:rPr>
              <w:t xml:space="preserve">Retak </w:t>
            </w:r>
            <w:proofErr w:type="spellStart"/>
            <w:r w:rsidRPr="00477203">
              <w:rPr>
                <w:rFonts w:eastAsia="Times New Roman" w:cs="Times New Roman"/>
                <w:b w:val="0"/>
                <w:bCs w:val="0"/>
                <w:color w:val="000000"/>
                <w:sz w:val="20"/>
                <w:szCs w:val="20"/>
                <w:lang w:val="en-US"/>
              </w:rPr>
              <w:t>Buaya</w:t>
            </w:r>
            <w:proofErr w:type="spellEnd"/>
          </w:p>
        </w:tc>
        <w:tc>
          <w:tcPr>
            <w:tcW w:w="1559" w:type="dxa"/>
            <w:noWrap/>
            <w:hideMark/>
          </w:tcPr>
          <w:p w14:paraId="4C0324E6"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L</w:t>
            </w:r>
          </w:p>
        </w:tc>
        <w:tc>
          <w:tcPr>
            <w:tcW w:w="0" w:type="auto"/>
            <w:noWrap/>
            <w:hideMark/>
          </w:tcPr>
          <w:p w14:paraId="2FAB71D5"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0,3323</w:t>
            </w:r>
          </w:p>
        </w:tc>
        <w:tc>
          <w:tcPr>
            <w:tcW w:w="1827" w:type="dxa"/>
            <w:noWrap/>
            <w:hideMark/>
          </w:tcPr>
          <w:p w14:paraId="5F3ACFE5"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5</w:t>
            </w:r>
          </w:p>
        </w:tc>
        <w:tc>
          <w:tcPr>
            <w:tcW w:w="0" w:type="auto"/>
            <w:hideMark/>
          </w:tcPr>
          <w:p w14:paraId="6E466406"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191581" w:rsidRPr="00477203" w14:paraId="6E6CEBB9"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479608F" w14:textId="77777777" w:rsidR="00191581" w:rsidRPr="00477203" w:rsidRDefault="00191581" w:rsidP="00477203">
            <w:pPr>
              <w:rPr>
                <w:rFonts w:eastAsia="Times New Roman" w:cs="Times New Roman"/>
                <w:b w:val="0"/>
                <w:bCs w:val="0"/>
                <w:color w:val="000000"/>
                <w:sz w:val="20"/>
                <w:szCs w:val="20"/>
                <w:lang w:val="en-US"/>
              </w:rPr>
            </w:pPr>
            <w:proofErr w:type="spellStart"/>
            <w:r w:rsidRPr="00477203">
              <w:rPr>
                <w:rFonts w:eastAsia="Times New Roman" w:cs="Times New Roman"/>
                <w:b w:val="0"/>
                <w:bCs w:val="0"/>
                <w:color w:val="000000"/>
                <w:sz w:val="20"/>
                <w:szCs w:val="20"/>
                <w:lang w:val="en-US"/>
              </w:rPr>
              <w:lastRenderedPageBreak/>
              <w:t>Tambalan</w:t>
            </w:r>
            <w:proofErr w:type="spellEnd"/>
          </w:p>
        </w:tc>
        <w:tc>
          <w:tcPr>
            <w:tcW w:w="1559" w:type="dxa"/>
            <w:noWrap/>
            <w:hideMark/>
          </w:tcPr>
          <w:p w14:paraId="5F7A21B8"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L</w:t>
            </w:r>
          </w:p>
        </w:tc>
        <w:tc>
          <w:tcPr>
            <w:tcW w:w="0" w:type="auto"/>
            <w:noWrap/>
            <w:hideMark/>
          </w:tcPr>
          <w:p w14:paraId="6B6C6C87"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0,3687</w:t>
            </w:r>
          </w:p>
        </w:tc>
        <w:tc>
          <w:tcPr>
            <w:tcW w:w="1827" w:type="dxa"/>
            <w:noWrap/>
            <w:hideMark/>
          </w:tcPr>
          <w:p w14:paraId="398C6B55"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1</w:t>
            </w:r>
          </w:p>
        </w:tc>
        <w:tc>
          <w:tcPr>
            <w:tcW w:w="0" w:type="auto"/>
            <w:hideMark/>
          </w:tcPr>
          <w:p w14:paraId="5AFE721F"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191581" w:rsidRPr="00477203" w14:paraId="1ED40890"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639BF797" w14:textId="77777777" w:rsidR="00191581" w:rsidRPr="00477203" w:rsidRDefault="00191581" w:rsidP="00477203">
            <w:pPr>
              <w:rPr>
                <w:rFonts w:eastAsia="Times New Roman" w:cs="Times New Roman"/>
                <w:b w:val="0"/>
                <w:bCs w:val="0"/>
                <w:color w:val="000000"/>
                <w:sz w:val="20"/>
                <w:szCs w:val="20"/>
                <w:lang w:val="en-US"/>
              </w:rPr>
            </w:pPr>
            <w:r w:rsidRPr="00477203">
              <w:rPr>
                <w:rFonts w:eastAsia="Times New Roman" w:cs="Times New Roman"/>
                <w:b w:val="0"/>
                <w:bCs w:val="0"/>
                <w:color w:val="000000"/>
                <w:sz w:val="20"/>
                <w:szCs w:val="20"/>
                <w:lang w:val="en-US"/>
              </w:rPr>
              <w:t>Lubang</w:t>
            </w:r>
          </w:p>
        </w:tc>
        <w:tc>
          <w:tcPr>
            <w:tcW w:w="1559" w:type="dxa"/>
            <w:noWrap/>
            <w:hideMark/>
          </w:tcPr>
          <w:p w14:paraId="71763E89"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L</w:t>
            </w:r>
          </w:p>
        </w:tc>
        <w:tc>
          <w:tcPr>
            <w:tcW w:w="0" w:type="auto"/>
            <w:noWrap/>
            <w:hideMark/>
          </w:tcPr>
          <w:p w14:paraId="6049F013"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0,1455</w:t>
            </w:r>
          </w:p>
        </w:tc>
        <w:tc>
          <w:tcPr>
            <w:tcW w:w="1827" w:type="dxa"/>
            <w:noWrap/>
            <w:hideMark/>
          </w:tcPr>
          <w:p w14:paraId="0F8BEEBC"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29</w:t>
            </w:r>
          </w:p>
        </w:tc>
        <w:tc>
          <w:tcPr>
            <w:tcW w:w="0" w:type="auto"/>
            <w:hideMark/>
          </w:tcPr>
          <w:p w14:paraId="06525002"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191581" w:rsidRPr="00477203" w14:paraId="4C724D92"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75939C1" w14:textId="77777777" w:rsidR="00191581" w:rsidRPr="00477203" w:rsidRDefault="00191581" w:rsidP="00477203">
            <w:pPr>
              <w:rPr>
                <w:rFonts w:eastAsia="Times New Roman" w:cs="Times New Roman"/>
                <w:b w:val="0"/>
                <w:bCs w:val="0"/>
                <w:color w:val="000000"/>
                <w:sz w:val="20"/>
                <w:szCs w:val="20"/>
                <w:lang w:val="en-US"/>
              </w:rPr>
            </w:pPr>
            <w:r w:rsidRPr="00477203">
              <w:rPr>
                <w:rFonts w:eastAsia="Times New Roman" w:cs="Times New Roman"/>
                <w:b w:val="0"/>
                <w:bCs w:val="0"/>
                <w:color w:val="000000"/>
                <w:sz w:val="20"/>
                <w:szCs w:val="20"/>
                <w:lang w:val="en-US"/>
              </w:rPr>
              <w:t>Lubang</w:t>
            </w:r>
          </w:p>
        </w:tc>
        <w:tc>
          <w:tcPr>
            <w:tcW w:w="1559" w:type="dxa"/>
            <w:noWrap/>
            <w:hideMark/>
          </w:tcPr>
          <w:p w14:paraId="450978DB"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L</w:t>
            </w:r>
          </w:p>
        </w:tc>
        <w:tc>
          <w:tcPr>
            <w:tcW w:w="0" w:type="auto"/>
            <w:noWrap/>
            <w:hideMark/>
          </w:tcPr>
          <w:p w14:paraId="176E37F0"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0,1721</w:t>
            </w:r>
          </w:p>
        </w:tc>
        <w:tc>
          <w:tcPr>
            <w:tcW w:w="1827" w:type="dxa"/>
            <w:noWrap/>
            <w:hideMark/>
          </w:tcPr>
          <w:p w14:paraId="7A64A583"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27</w:t>
            </w:r>
          </w:p>
        </w:tc>
        <w:tc>
          <w:tcPr>
            <w:tcW w:w="0" w:type="auto"/>
            <w:hideMark/>
          </w:tcPr>
          <w:p w14:paraId="022E7CB1"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191581" w:rsidRPr="00477203" w14:paraId="31A748EB" w14:textId="77777777" w:rsidTr="00645257">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816A784" w14:textId="77777777" w:rsidR="00191581" w:rsidRPr="00477203" w:rsidRDefault="00191581" w:rsidP="00477203">
            <w:pPr>
              <w:rPr>
                <w:rFonts w:eastAsia="Times New Roman" w:cs="Times New Roman"/>
                <w:b w:val="0"/>
                <w:bCs w:val="0"/>
                <w:color w:val="000000"/>
                <w:sz w:val="20"/>
                <w:szCs w:val="20"/>
                <w:lang w:val="en-US"/>
              </w:rPr>
            </w:pPr>
            <w:r w:rsidRPr="00477203">
              <w:rPr>
                <w:rFonts w:eastAsia="Times New Roman" w:cs="Times New Roman"/>
                <w:b w:val="0"/>
                <w:bCs w:val="0"/>
                <w:color w:val="000000"/>
                <w:sz w:val="20"/>
                <w:szCs w:val="20"/>
                <w:lang w:val="en-US"/>
              </w:rPr>
              <w:t>Lubang</w:t>
            </w:r>
          </w:p>
        </w:tc>
        <w:tc>
          <w:tcPr>
            <w:tcW w:w="1559" w:type="dxa"/>
            <w:noWrap/>
            <w:hideMark/>
          </w:tcPr>
          <w:p w14:paraId="78255CC0"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L</w:t>
            </w:r>
          </w:p>
        </w:tc>
        <w:tc>
          <w:tcPr>
            <w:tcW w:w="0" w:type="auto"/>
            <w:noWrap/>
            <w:hideMark/>
          </w:tcPr>
          <w:p w14:paraId="4C641DDF"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0,0534</w:t>
            </w:r>
          </w:p>
        </w:tc>
        <w:tc>
          <w:tcPr>
            <w:tcW w:w="1827" w:type="dxa"/>
            <w:noWrap/>
            <w:hideMark/>
          </w:tcPr>
          <w:p w14:paraId="37DAD20C" w14:textId="77777777" w:rsidR="00191581" w:rsidRPr="00477203" w:rsidRDefault="00191581"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12</w:t>
            </w:r>
          </w:p>
        </w:tc>
        <w:tc>
          <w:tcPr>
            <w:tcW w:w="0" w:type="auto"/>
            <w:hideMark/>
          </w:tcPr>
          <w:p w14:paraId="60B8EEA0" w14:textId="77777777" w:rsidR="00191581" w:rsidRPr="00477203" w:rsidRDefault="00191581" w:rsidP="0053409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191581" w:rsidRPr="00477203" w14:paraId="7E412B0D" w14:textId="77777777" w:rsidTr="00645257">
        <w:trPr>
          <w:cnfStyle w:val="010000000000" w:firstRow="0" w:lastRow="1"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985" w:type="dxa"/>
            <w:gridSpan w:val="3"/>
            <w:noWrap/>
            <w:hideMark/>
          </w:tcPr>
          <w:p w14:paraId="79A51C36" w14:textId="77777777" w:rsidR="00191581" w:rsidRPr="00477203" w:rsidRDefault="00191581" w:rsidP="00477203">
            <w:pPr>
              <w:jc w:val="center"/>
              <w:rPr>
                <w:rFonts w:eastAsia="Times New Roman" w:cs="Times New Roman"/>
                <w:i/>
                <w:iCs/>
                <w:color w:val="000000"/>
                <w:sz w:val="20"/>
                <w:szCs w:val="20"/>
                <w:lang w:val="en-US"/>
              </w:rPr>
            </w:pPr>
            <w:r w:rsidRPr="00477203">
              <w:rPr>
                <w:rFonts w:eastAsia="Times New Roman" w:cs="Times New Roman"/>
                <w:i/>
                <w:iCs/>
                <w:color w:val="000000"/>
                <w:sz w:val="20"/>
                <w:szCs w:val="20"/>
                <w:lang w:val="en-US"/>
              </w:rPr>
              <w:t xml:space="preserve">Total Deduct </w:t>
            </w:r>
            <w:proofErr w:type="gramStart"/>
            <w:r w:rsidRPr="00477203">
              <w:rPr>
                <w:rFonts w:eastAsia="Times New Roman" w:cs="Times New Roman"/>
                <w:i/>
                <w:iCs/>
                <w:color w:val="000000"/>
                <w:sz w:val="20"/>
                <w:szCs w:val="20"/>
                <w:lang w:val="en-US"/>
              </w:rPr>
              <w:t>Value(</w:t>
            </w:r>
            <w:proofErr w:type="gramEnd"/>
            <w:r w:rsidRPr="00477203">
              <w:rPr>
                <w:rFonts w:eastAsia="Times New Roman" w:cs="Times New Roman"/>
                <w:i/>
                <w:iCs/>
                <w:color w:val="000000"/>
                <w:sz w:val="20"/>
                <w:szCs w:val="20"/>
                <w:lang w:val="en-US"/>
              </w:rPr>
              <w:t>TDV)</w:t>
            </w:r>
          </w:p>
        </w:tc>
        <w:tc>
          <w:tcPr>
            <w:tcW w:w="1827" w:type="dxa"/>
            <w:noWrap/>
            <w:hideMark/>
          </w:tcPr>
          <w:p w14:paraId="4E383056" w14:textId="77777777" w:rsidR="00191581" w:rsidRPr="00477203" w:rsidRDefault="00191581" w:rsidP="00477203">
            <w:pPr>
              <w:jc w:val="center"/>
              <w:cnfStyle w:val="010000000000" w:firstRow="0" w:lastRow="1"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477203">
              <w:rPr>
                <w:rFonts w:eastAsia="Times New Roman" w:cs="Times New Roman"/>
                <w:color w:val="000000"/>
                <w:sz w:val="20"/>
                <w:szCs w:val="20"/>
                <w:lang w:val="en-US"/>
              </w:rPr>
              <w:t>91</w:t>
            </w:r>
          </w:p>
        </w:tc>
        <w:tc>
          <w:tcPr>
            <w:tcW w:w="0" w:type="auto"/>
            <w:hideMark/>
          </w:tcPr>
          <w:p w14:paraId="5CA342A9" w14:textId="77777777" w:rsidR="00191581" w:rsidRPr="00477203" w:rsidRDefault="00191581" w:rsidP="00477203">
            <w:pPr>
              <w:jc w:val="left"/>
              <w:cnfStyle w:val="010000000000" w:firstRow="0" w:lastRow="1" w:firstColumn="0" w:lastColumn="0" w:oddVBand="0" w:evenVBand="0" w:oddHBand="0" w:evenHBand="0" w:firstRowFirstColumn="0" w:firstRowLastColumn="0" w:lastRowFirstColumn="0" w:lastRowLastColumn="0"/>
              <w:rPr>
                <w:rFonts w:eastAsia="Times New Roman" w:cs="Times New Roman"/>
                <w:sz w:val="20"/>
                <w:szCs w:val="20"/>
                <w:lang w:val="en-US"/>
              </w:rPr>
            </w:pPr>
          </w:p>
        </w:tc>
      </w:tr>
    </w:tbl>
    <w:p w14:paraId="4920331A" w14:textId="77777777" w:rsidR="00477203" w:rsidRPr="00477203" w:rsidRDefault="00477203" w:rsidP="00477203">
      <w:pPr>
        <w:pStyle w:val="ListParagraph"/>
        <w:spacing w:line="360" w:lineRule="auto"/>
        <w:ind w:left="284"/>
        <w:jc w:val="left"/>
        <w:rPr>
          <w:rFonts w:ascii="Times New Roman" w:hAnsi="Times New Roman" w:cs="Times New Roman"/>
        </w:rPr>
      </w:pPr>
    </w:p>
    <w:p w14:paraId="7B81FFF7" w14:textId="0A5DBCC9" w:rsidR="00477203" w:rsidRDefault="00477203" w:rsidP="00477203">
      <w:pPr>
        <w:pStyle w:val="ListParagraph"/>
        <w:numPr>
          <w:ilvl w:val="0"/>
          <w:numId w:val="14"/>
        </w:numPr>
        <w:spacing w:line="360" w:lineRule="auto"/>
        <w:ind w:left="284" w:hanging="284"/>
        <w:jc w:val="left"/>
        <w:rPr>
          <w:rFonts w:ascii="Times New Roman" w:hAnsi="Times New Roman" w:cs="Times New Roman"/>
        </w:rPr>
      </w:pPr>
      <w:r w:rsidRPr="00477203">
        <w:rPr>
          <w:rFonts w:ascii="Times New Roman" w:hAnsi="Times New Roman" w:cs="Times New Roman"/>
        </w:rPr>
        <w:t xml:space="preserve">Grafik </w:t>
      </w:r>
      <w:r w:rsidRPr="00477203">
        <w:rPr>
          <w:rFonts w:ascii="Times New Roman" w:hAnsi="Times New Roman" w:cs="Times New Roman"/>
          <w:i/>
          <w:iCs/>
        </w:rPr>
        <w:t>Corrected Deduct Value</w:t>
      </w:r>
      <w:r w:rsidRPr="00477203">
        <w:rPr>
          <w:rFonts w:ascii="Times New Roman" w:hAnsi="Times New Roman" w:cs="Times New Roman"/>
        </w:rPr>
        <w:t xml:space="preserve"> (CDV)</w:t>
      </w:r>
    </w:p>
    <w:p w14:paraId="03EA3D5A" w14:textId="63D479DC" w:rsidR="00477203" w:rsidRPr="00477203" w:rsidRDefault="00477203" w:rsidP="00477203">
      <w:pPr>
        <w:pStyle w:val="ListParagraph"/>
        <w:spacing w:line="240" w:lineRule="auto"/>
        <w:jc w:val="center"/>
        <w:rPr>
          <w:rFonts w:ascii="Times New Roman" w:hAnsi="Times New Roman" w:cs="Times New Roman"/>
          <w:sz w:val="20"/>
          <w:szCs w:val="20"/>
        </w:rPr>
      </w:pPr>
      <w:r w:rsidRPr="00191581">
        <w:rPr>
          <w:rFonts w:ascii="Times New Roman" w:hAnsi="Times New Roman" w:cs="Times New Roman"/>
          <w:b/>
          <w:bCs/>
          <w:sz w:val="20"/>
          <w:szCs w:val="20"/>
        </w:rPr>
        <w:t xml:space="preserve">Tabel </w:t>
      </w:r>
      <w:r>
        <w:rPr>
          <w:rFonts w:ascii="Times New Roman" w:hAnsi="Times New Roman" w:cs="Times New Roman"/>
          <w:b/>
          <w:bCs/>
          <w:sz w:val="20"/>
          <w:szCs w:val="20"/>
        </w:rPr>
        <w:t>4</w:t>
      </w:r>
      <w:r w:rsidRPr="00191581">
        <w:rPr>
          <w:rFonts w:ascii="Times New Roman" w:hAnsi="Times New Roman" w:cs="Times New Roman"/>
          <w:b/>
          <w:bCs/>
          <w:sz w:val="20"/>
          <w:szCs w:val="20"/>
        </w:rPr>
        <w:t>.</w:t>
      </w:r>
      <w:r w:rsidRPr="00191581">
        <w:rPr>
          <w:rFonts w:ascii="Times New Roman" w:hAnsi="Times New Roman" w:cs="Times New Roman"/>
          <w:sz w:val="20"/>
          <w:szCs w:val="20"/>
        </w:rPr>
        <w:t xml:space="preserve"> Nilai Total Pengurangan ( </w:t>
      </w:r>
      <w:r w:rsidRPr="00191581">
        <w:rPr>
          <w:rFonts w:ascii="Times New Roman" w:hAnsi="Times New Roman" w:cs="Times New Roman"/>
          <w:i/>
          <w:iCs/>
          <w:sz w:val="20"/>
          <w:szCs w:val="20"/>
        </w:rPr>
        <w:t>Total Deduct Value</w:t>
      </w:r>
      <w:r w:rsidRPr="00191581">
        <w:rPr>
          <w:rFonts w:ascii="Times New Roman" w:hAnsi="Times New Roman" w:cs="Times New Roman"/>
          <w:sz w:val="20"/>
          <w:szCs w:val="20"/>
        </w:rPr>
        <w:t>).</w:t>
      </w:r>
    </w:p>
    <w:tbl>
      <w:tblPr>
        <w:tblStyle w:val="PlainTable2"/>
        <w:tblW w:w="4287" w:type="dxa"/>
        <w:jc w:val="center"/>
        <w:tblLook w:val="06A0" w:firstRow="1" w:lastRow="0" w:firstColumn="1" w:lastColumn="0" w:noHBand="1" w:noVBand="1"/>
      </w:tblPr>
      <w:tblGrid>
        <w:gridCol w:w="617"/>
        <w:gridCol w:w="444"/>
        <w:gridCol w:w="444"/>
        <w:gridCol w:w="337"/>
        <w:gridCol w:w="513"/>
        <w:gridCol w:w="675"/>
        <w:gridCol w:w="509"/>
        <w:gridCol w:w="274"/>
        <w:gridCol w:w="474"/>
      </w:tblGrid>
      <w:tr w:rsidR="00477203" w:rsidRPr="00477203" w14:paraId="6AE1EB00" w14:textId="77777777" w:rsidTr="0047720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14" w:type="dxa"/>
            <w:noWrap/>
            <w:hideMark/>
          </w:tcPr>
          <w:p w14:paraId="2BFF1EDF" w14:textId="77777777" w:rsidR="00477203" w:rsidRPr="00477203" w:rsidRDefault="00477203" w:rsidP="00534094">
            <w:pPr>
              <w:jc w:val="center"/>
              <w:rPr>
                <w:rFonts w:eastAsia="Times New Roman" w:cs="Times New Roman"/>
                <w:b w:val="0"/>
                <w:bCs w:val="0"/>
                <w:color w:val="000000"/>
                <w:sz w:val="20"/>
                <w:szCs w:val="20"/>
              </w:rPr>
            </w:pPr>
            <w:r w:rsidRPr="00477203">
              <w:rPr>
                <w:rFonts w:eastAsia="Times New Roman" w:cs="Times New Roman"/>
                <w:color w:val="000000"/>
                <w:sz w:val="20"/>
                <w:szCs w:val="20"/>
              </w:rPr>
              <w:t>No</w:t>
            </w:r>
          </w:p>
        </w:tc>
        <w:tc>
          <w:tcPr>
            <w:tcW w:w="1729" w:type="dxa"/>
            <w:gridSpan w:val="4"/>
            <w:noWrap/>
            <w:hideMark/>
          </w:tcPr>
          <w:p w14:paraId="755010EC" w14:textId="77777777" w:rsidR="00477203" w:rsidRPr="00477203" w:rsidRDefault="00477203"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477203">
              <w:rPr>
                <w:rFonts w:eastAsia="Times New Roman" w:cs="Times New Roman"/>
                <w:color w:val="000000"/>
                <w:sz w:val="20"/>
                <w:szCs w:val="20"/>
              </w:rPr>
              <w:t>Deduct Value</w:t>
            </w:r>
          </w:p>
        </w:tc>
        <w:tc>
          <w:tcPr>
            <w:tcW w:w="0" w:type="auto"/>
            <w:noWrap/>
            <w:hideMark/>
          </w:tcPr>
          <w:p w14:paraId="1BA62B9E" w14:textId="77777777" w:rsidR="00477203" w:rsidRPr="00477203" w:rsidRDefault="00477203"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477203">
              <w:rPr>
                <w:rFonts w:eastAsia="Times New Roman" w:cs="Times New Roman"/>
                <w:color w:val="000000"/>
                <w:sz w:val="20"/>
                <w:szCs w:val="20"/>
              </w:rPr>
              <w:t>Total</w:t>
            </w:r>
          </w:p>
        </w:tc>
        <w:tc>
          <w:tcPr>
            <w:tcW w:w="509" w:type="dxa"/>
            <w:noWrap/>
            <w:hideMark/>
          </w:tcPr>
          <w:p w14:paraId="50E405DE" w14:textId="77777777" w:rsidR="00477203" w:rsidRPr="00477203" w:rsidRDefault="00477203"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477203">
              <w:rPr>
                <w:rFonts w:eastAsia="Times New Roman" w:cs="Times New Roman"/>
                <w:color w:val="000000"/>
                <w:sz w:val="20"/>
                <w:szCs w:val="20"/>
              </w:rPr>
              <w:t>q</w:t>
            </w:r>
          </w:p>
        </w:tc>
        <w:tc>
          <w:tcPr>
            <w:tcW w:w="748" w:type="dxa"/>
            <w:gridSpan w:val="2"/>
            <w:noWrap/>
            <w:hideMark/>
          </w:tcPr>
          <w:p w14:paraId="56C1FBB3" w14:textId="77777777" w:rsidR="00477203" w:rsidRPr="00477203" w:rsidRDefault="00477203" w:rsidP="005340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477203">
              <w:rPr>
                <w:rFonts w:eastAsia="Times New Roman" w:cs="Times New Roman"/>
                <w:color w:val="000000"/>
                <w:sz w:val="20"/>
                <w:szCs w:val="20"/>
              </w:rPr>
              <w:t>CDV</w:t>
            </w:r>
          </w:p>
        </w:tc>
      </w:tr>
      <w:tr w:rsidR="00477203" w:rsidRPr="00477203" w14:paraId="06809844" w14:textId="77777777" w:rsidTr="00477203">
        <w:trPr>
          <w:trHeight w:val="288"/>
          <w:jc w:val="center"/>
        </w:trPr>
        <w:tc>
          <w:tcPr>
            <w:cnfStyle w:val="001000000000" w:firstRow="0" w:lastRow="0" w:firstColumn="1" w:lastColumn="0" w:oddVBand="0" w:evenVBand="0" w:oddHBand="0" w:evenHBand="0" w:firstRowFirstColumn="0" w:firstRowLastColumn="0" w:lastRowFirstColumn="0" w:lastRowLastColumn="0"/>
            <w:tcW w:w="614" w:type="dxa"/>
            <w:noWrap/>
            <w:hideMark/>
          </w:tcPr>
          <w:p w14:paraId="78014B31" w14:textId="77777777" w:rsidR="00477203" w:rsidRPr="00477203" w:rsidRDefault="00477203" w:rsidP="00534094">
            <w:pPr>
              <w:jc w:val="center"/>
              <w:rPr>
                <w:rFonts w:eastAsia="Times New Roman" w:cs="Times New Roman"/>
                <w:color w:val="000000"/>
                <w:sz w:val="20"/>
                <w:szCs w:val="20"/>
              </w:rPr>
            </w:pPr>
            <w:r w:rsidRPr="00477203">
              <w:rPr>
                <w:rFonts w:eastAsia="Times New Roman" w:cs="Times New Roman"/>
                <w:color w:val="000000"/>
                <w:sz w:val="20"/>
                <w:szCs w:val="20"/>
              </w:rPr>
              <w:t>1</w:t>
            </w:r>
          </w:p>
        </w:tc>
        <w:tc>
          <w:tcPr>
            <w:tcW w:w="0" w:type="auto"/>
            <w:noWrap/>
            <w:hideMark/>
          </w:tcPr>
          <w:p w14:paraId="64AEA217"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29</w:t>
            </w:r>
          </w:p>
        </w:tc>
        <w:tc>
          <w:tcPr>
            <w:tcW w:w="0" w:type="auto"/>
            <w:noWrap/>
            <w:hideMark/>
          </w:tcPr>
          <w:p w14:paraId="1A8D3FF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17</w:t>
            </w:r>
          </w:p>
        </w:tc>
        <w:tc>
          <w:tcPr>
            <w:tcW w:w="0" w:type="auto"/>
            <w:noWrap/>
            <w:hideMark/>
          </w:tcPr>
          <w:p w14:paraId="37DBF15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5</w:t>
            </w:r>
          </w:p>
        </w:tc>
        <w:tc>
          <w:tcPr>
            <w:tcW w:w="481" w:type="dxa"/>
            <w:noWrap/>
            <w:hideMark/>
          </w:tcPr>
          <w:p w14:paraId="0BC6BE86"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0" w:type="auto"/>
            <w:noWrap/>
            <w:hideMark/>
          </w:tcPr>
          <w:p w14:paraId="6287D054"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52</w:t>
            </w:r>
          </w:p>
        </w:tc>
        <w:tc>
          <w:tcPr>
            <w:tcW w:w="509" w:type="dxa"/>
            <w:noWrap/>
            <w:hideMark/>
          </w:tcPr>
          <w:p w14:paraId="0F500275"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4</w:t>
            </w:r>
          </w:p>
        </w:tc>
        <w:tc>
          <w:tcPr>
            <w:tcW w:w="748" w:type="dxa"/>
            <w:gridSpan w:val="2"/>
            <w:noWrap/>
            <w:hideMark/>
          </w:tcPr>
          <w:p w14:paraId="0B7AF11D"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28</w:t>
            </w:r>
          </w:p>
        </w:tc>
      </w:tr>
      <w:tr w:rsidR="00477203" w:rsidRPr="00477203" w14:paraId="4F8DD663" w14:textId="77777777" w:rsidTr="00477203">
        <w:trPr>
          <w:trHeight w:val="276"/>
          <w:jc w:val="center"/>
        </w:trPr>
        <w:tc>
          <w:tcPr>
            <w:cnfStyle w:val="001000000000" w:firstRow="0" w:lastRow="0" w:firstColumn="1" w:lastColumn="0" w:oddVBand="0" w:evenVBand="0" w:oddHBand="0" w:evenHBand="0" w:firstRowFirstColumn="0" w:firstRowLastColumn="0" w:lastRowFirstColumn="0" w:lastRowLastColumn="0"/>
            <w:tcW w:w="614" w:type="dxa"/>
            <w:noWrap/>
            <w:hideMark/>
          </w:tcPr>
          <w:p w14:paraId="0E5E1B0F" w14:textId="77777777" w:rsidR="00477203" w:rsidRPr="00477203" w:rsidRDefault="00477203" w:rsidP="00534094">
            <w:pPr>
              <w:jc w:val="center"/>
              <w:rPr>
                <w:rFonts w:eastAsia="Times New Roman" w:cs="Times New Roman"/>
                <w:color w:val="000000"/>
                <w:sz w:val="20"/>
                <w:szCs w:val="20"/>
              </w:rPr>
            </w:pPr>
            <w:r w:rsidRPr="00477203">
              <w:rPr>
                <w:rFonts w:eastAsia="Times New Roman" w:cs="Times New Roman"/>
                <w:color w:val="000000"/>
                <w:sz w:val="20"/>
                <w:szCs w:val="20"/>
              </w:rPr>
              <w:t>2</w:t>
            </w:r>
          </w:p>
        </w:tc>
        <w:tc>
          <w:tcPr>
            <w:tcW w:w="0" w:type="auto"/>
            <w:noWrap/>
            <w:hideMark/>
          </w:tcPr>
          <w:p w14:paraId="4B40C45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29</w:t>
            </w:r>
          </w:p>
        </w:tc>
        <w:tc>
          <w:tcPr>
            <w:tcW w:w="0" w:type="auto"/>
            <w:noWrap/>
            <w:hideMark/>
          </w:tcPr>
          <w:p w14:paraId="0EB86EA2"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17</w:t>
            </w:r>
          </w:p>
        </w:tc>
        <w:tc>
          <w:tcPr>
            <w:tcW w:w="0" w:type="auto"/>
            <w:noWrap/>
            <w:hideMark/>
          </w:tcPr>
          <w:p w14:paraId="54790575"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5</w:t>
            </w:r>
          </w:p>
        </w:tc>
        <w:tc>
          <w:tcPr>
            <w:tcW w:w="481" w:type="dxa"/>
            <w:noWrap/>
            <w:hideMark/>
          </w:tcPr>
          <w:p w14:paraId="41D333B8"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0" w:type="auto"/>
            <w:noWrap/>
            <w:hideMark/>
          </w:tcPr>
          <w:p w14:paraId="5E73E7FE"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52</w:t>
            </w:r>
          </w:p>
        </w:tc>
        <w:tc>
          <w:tcPr>
            <w:tcW w:w="509" w:type="dxa"/>
            <w:noWrap/>
            <w:hideMark/>
          </w:tcPr>
          <w:p w14:paraId="1F97E66C"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w:t>
            </w:r>
          </w:p>
        </w:tc>
        <w:tc>
          <w:tcPr>
            <w:tcW w:w="748" w:type="dxa"/>
            <w:gridSpan w:val="2"/>
            <w:noWrap/>
            <w:hideMark/>
          </w:tcPr>
          <w:p w14:paraId="216F8D56"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32</w:t>
            </w:r>
          </w:p>
        </w:tc>
      </w:tr>
      <w:tr w:rsidR="00477203" w:rsidRPr="00477203" w14:paraId="1E751444" w14:textId="77777777" w:rsidTr="00477203">
        <w:trPr>
          <w:trHeight w:val="276"/>
          <w:jc w:val="center"/>
        </w:trPr>
        <w:tc>
          <w:tcPr>
            <w:cnfStyle w:val="001000000000" w:firstRow="0" w:lastRow="0" w:firstColumn="1" w:lastColumn="0" w:oddVBand="0" w:evenVBand="0" w:oddHBand="0" w:evenHBand="0" w:firstRowFirstColumn="0" w:firstRowLastColumn="0" w:lastRowFirstColumn="0" w:lastRowLastColumn="0"/>
            <w:tcW w:w="614" w:type="dxa"/>
            <w:noWrap/>
            <w:hideMark/>
          </w:tcPr>
          <w:p w14:paraId="0F666C02" w14:textId="77777777" w:rsidR="00477203" w:rsidRPr="00477203" w:rsidRDefault="00477203" w:rsidP="00534094">
            <w:pPr>
              <w:jc w:val="center"/>
              <w:rPr>
                <w:rFonts w:eastAsia="Times New Roman" w:cs="Times New Roman"/>
                <w:color w:val="000000"/>
                <w:sz w:val="20"/>
                <w:szCs w:val="20"/>
              </w:rPr>
            </w:pPr>
            <w:r w:rsidRPr="00477203">
              <w:rPr>
                <w:rFonts w:eastAsia="Times New Roman" w:cs="Times New Roman"/>
                <w:color w:val="000000"/>
                <w:sz w:val="20"/>
                <w:szCs w:val="20"/>
              </w:rPr>
              <w:t>3</w:t>
            </w:r>
          </w:p>
        </w:tc>
        <w:tc>
          <w:tcPr>
            <w:tcW w:w="0" w:type="auto"/>
            <w:noWrap/>
            <w:hideMark/>
          </w:tcPr>
          <w:p w14:paraId="674A4C9C"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29</w:t>
            </w:r>
          </w:p>
        </w:tc>
        <w:tc>
          <w:tcPr>
            <w:tcW w:w="0" w:type="auto"/>
            <w:noWrap/>
            <w:hideMark/>
          </w:tcPr>
          <w:p w14:paraId="2869EC3E"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17</w:t>
            </w:r>
          </w:p>
        </w:tc>
        <w:tc>
          <w:tcPr>
            <w:tcW w:w="0" w:type="auto"/>
            <w:noWrap/>
            <w:hideMark/>
          </w:tcPr>
          <w:p w14:paraId="0298CBC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481" w:type="dxa"/>
            <w:noWrap/>
            <w:hideMark/>
          </w:tcPr>
          <w:p w14:paraId="3ACDA506"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0" w:type="auto"/>
            <w:noWrap/>
            <w:hideMark/>
          </w:tcPr>
          <w:p w14:paraId="7E409EF6"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48</w:t>
            </w:r>
          </w:p>
        </w:tc>
        <w:tc>
          <w:tcPr>
            <w:tcW w:w="509" w:type="dxa"/>
            <w:noWrap/>
            <w:hideMark/>
          </w:tcPr>
          <w:p w14:paraId="101F34A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w:t>
            </w:r>
          </w:p>
        </w:tc>
        <w:tc>
          <w:tcPr>
            <w:tcW w:w="748" w:type="dxa"/>
            <w:gridSpan w:val="2"/>
            <w:noWrap/>
            <w:hideMark/>
          </w:tcPr>
          <w:p w14:paraId="1834037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34</w:t>
            </w:r>
          </w:p>
        </w:tc>
      </w:tr>
      <w:tr w:rsidR="00477203" w:rsidRPr="00477203" w14:paraId="39A05642" w14:textId="77777777" w:rsidTr="00477203">
        <w:trPr>
          <w:trHeight w:val="276"/>
          <w:jc w:val="center"/>
        </w:trPr>
        <w:tc>
          <w:tcPr>
            <w:cnfStyle w:val="001000000000" w:firstRow="0" w:lastRow="0" w:firstColumn="1" w:lastColumn="0" w:oddVBand="0" w:evenVBand="0" w:oddHBand="0" w:evenHBand="0" w:firstRowFirstColumn="0" w:firstRowLastColumn="0" w:lastRowFirstColumn="0" w:lastRowLastColumn="0"/>
            <w:tcW w:w="614" w:type="dxa"/>
            <w:noWrap/>
            <w:hideMark/>
          </w:tcPr>
          <w:p w14:paraId="0C97451B" w14:textId="77777777" w:rsidR="00477203" w:rsidRPr="00477203" w:rsidRDefault="00477203" w:rsidP="00534094">
            <w:pPr>
              <w:jc w:val="center"/>
              <w:rPr>
                <w:rFonts w:eastAsia="Times New Roman" w:cs="Times New Roman"/>
                <w:color w:val="000000"/>
                <w:sz w:val="20"/>
                <w:szCs w:val="20"/>
              </w:rPr>
            </w:pPr>
            <w:r w:rsidRPr="00477203">
              <w:rPr>
                <w:rFonts w:eastAsia="Times New Roman" w:cs="Times New Roman"/>
                <w:color w:val="000000"/>
                <w:sz w:val="20"/>
                <w:szCs w:val="20"/>
              </w:rPr>
              <w:t>4</w:t>
            </w:r>
          </w:p>
        </w:tc>
        <w:tc>
          <w:tcPr>
            <w:tcW w:w="0" w:type="auto"/>
            <w:noWrap/>
            <w:hideMark/>
          </w:tcPr>
          <w:p w14:paraId="2242CC77"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29</w:t>
            </w:r>
          </w:p>
        </w:tc>
        <w:tc>
          <w:tcPr>
            <w:tcW w:w="0" w:type="auto"/>
            <w:noWrap/>
            <w:hideMark/>
          </w:tcPr>
          <w:p w14:paraId="77AAB8C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0" w:type="auto"/>
            <w:noWrap/>
            <w:hideMark/>
          </w:tcPr>
          <w:p w14:paraId="6B7FE2C4"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481" w:type="dxa"/>
            <w:noWrap/>
            <w:hideMark/>
          </w:tcPr>
          <w:p w14:paraId="242B5AD6"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0" w:type="auto"/>
            <w:noWrap/>
            <w:hideMark/>
          </w:tcPr>
          <w:p w14:paraId="2E48914B"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32</w:t>
            </w:r>
          </w:p>
        </w:tc>
        <w:tc>
          <w:tcPr>
            <w:tcW w:w="509" w:type="dxa"/>
            <w:noWrap/>
            <w:hideMark/>
          </w:tcPr>
          <w:p w14:paraId="30FAC40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748" w:type="dxa"/>
            <w:gridSpan w:val="2"/>
            <w:noWrap/>
            <w:hideMark/>
          </w:tcPr>
          <w:p w14:paraId="1F3E71CC"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35</w:t>
            </w:r>
          </w:p>
        </w:tc>
      </w:tr>
      <w:tr w:rsidR="00477203" w:rsidRPr="00477203" w14:paraId="72116276" w14:textId="77777777" w:rsidTr="00477203">
        <w:trPr>
          <w:gridAfter w:val="1"/>
          <w:wAfter w:w="474" w:type="dxa"/>
          <w:trHeight w:val="276"/>
          <w:jc w:val="center"/>
        </w:trPr>
        <w:tc>
          <w:tcPr>
            <w:cnfStyle w:val="001000000000" w:firstRow="0" w:lastRow="0" w:firstColumn="1" w:lastColumn="0" w:oddVBand="0" w:evenVBand="0" w:oddHBand="0" w:evenHBand="0" w:firstRowFirstColumn="0" w:firstRowLastColumn="0" w:lastRowFirstColumn="0" w:lastRowLastColumn="0"/>
            <w:tcW w:w="3030" w:type="dxa"/>
            <w:gridSpan w:val="6"/>
            <w:noWrap/>
            <w:hideMark/>
          </w:tcPr>
          <w:p w14:paraId="5719EFD3" w14:textId="77777777" w:rsidR="00477203" w:rsidRPr="00477203" w:rsidRDefault="00477203" w:rsidP="00534094">
            <w:pPr>
              <w:jc w:val="center"/>
              <w:rPr>
                <w:rFonts w:eastAsia="Times New Roman" w:cs="Times New Roman"/>
                <w:color w:val="000000"/>
                <w:sz w:val="20"/>
                <w:szCs w:val="20"/>
              </w:rPr>
            </w:pPr>
            <w:r w:rsidRPr="00477203">
              <w:rPr>
                <w:rFonts w:eastAsia="Times New Roman" w:cs="Times New Roman"/>
                <w:color w:val="000000"/>
                <w:sz w:val="20"/>
                <w:szCs w:val="20"/>
              </w:rPr>
              <w:t>cdv maks</w:t>
            </w:r>
          </w:p>
        </w:tc>
        <w:tc>
          <w:tcPr>
            <w:tcW w:w="783" w:type="dxa"/>
            <w:gridSpan w:val="2"/>
            <w:noWrap/>
            <w:hideMark/>
          </w:tcPr>
          <w:p w14:paraId="1912674B"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35</w:t>
            </w:r>
          </w:p>
        </w:tc>
      </w:tr>
    </w:tbl>
    <w:p w14:paraId="707DFA7A" w14:textId="43505866" w:rsidR="00477203" w:rsidRPr="00477203" w:rsidRDefault="00477203" w:rsidP="00C2576B">
      <w:pPr>
        <w:pStyle w:val="ListParagraph"/>
        <w:spacing w:line="360" w:lineRule="auto"/>
        <w:ind w:left="0"/>
        <w:jc w:val="center"/>
        <w:rPr>
          <w:rFonts w:ascii="Times New Roman" w:hAnsi="Times New Roman" w:cs="Times New Roman"/>
        </w:rPr>
      </w:pPr>
      <w:r>
        <w:rPr>
          <w:noProof/>
        </w:rPr>
        <w:drawing>
          <wp:inline distT="0" distB="0" distL="0" distR="0" wp14:anchorId="7C5C1AF7" wp14:editId="28CBF31B">
            <wp:extent cx="3299460" cy="1856976"/>
            <wp:effectExtent l="0" t="0" r="0" b="0"/>
            <wp:docPr id="1244215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15400" name=""/>
                    <pic:cNvPicPr/>
                  </pic:nvPicPr>
                  <pic:blipFill>
                    <a:blip r:embed="rId10"/>
                    <a:stretch>
                      <a:fillRect/>
                    </a:stretch>
                  </pic:blipFill>
                  <pic:spPr>
                    <a:xfrm>
                      <a:off x="0" y="0"/>
                      <a:ext cx="3340092" cy="1879844"/>
                    </a:xfrm>
                    <a:prstGeom prst="rect">
                      <a:avLst/>
                    </a:prstGeom>
                  </pic:spPr>
                </pic:pic>
              </a:graphicData>
            </a:graphic>
          </wp:inline>
        </w:drawing>
      </w:r>
    </w:p>
    <w:p w14:paraId="510049E2" w14:textId="77777777" w:rsidR="00477203" w:rsidRDefault="00477203" w:rsidP="00C2576B">
      <w:pPr>
        <w:spacing w:after="0" w:line="240" w:lineRule="auto"/>
        <w:jc w:val="center"/>
        <w:rPr>
          <w:rFonts w:eastAsia="Times New Roman" w:cs="Times New Roman"/>
          <w:sz w:val="20"/>
          <w:szCs w:val="20"/>
        </w:rPr>
      </w:pPr>
      <w:r w:rsidRPr="00477203">
        <w:rPr>
          <w:rFonts w:eastAsia="Times New Roman" w:cs="Times New Roman"/>
          <w:b/>
          <w:bCs/>
          <w:sz w:val="20"/>
          <w:szCs w:val="20"/>
          <w:lang w:val="en-US"/>
        </w:rPr>
        <w:t>Gambar 2</w:t>
      </w:r>
      <w:r w:rsidRPr="00477203">
        <w:rPr>
          <w:rFonts w:eastAsia="Times New Roman" w:cs="Times New Roman"/>
          <w:sz w:val="20"/>
          <w:szCs w:val="20"/>
          <w:lang w:val="en-US"/>
        </w:rPr>
        <w:t xml:space="preserve">. </w:t>
      </w:r>
      <w:proofErr w:type="spellStart"/>
      <w:r w:rsidRPr="00477203">
        <w:rPr>
          <w:rFonts w:eastAsia="Times New Roman" w:cs="Times New Roman"/>
          <w:sz w:val="20"/>
          <w:szCs w:val="20"/>
        </w:rPr>
        <w:t>Grafik</w:t>
      </w:r>
      <w:proofErr w:type="spellEnd"/>
      <w:r w:rsidRPr="00477203">
        <w:rPr>
          <w:rFonts w:eastAsia="Times New Roman" w:cs="Times New Roman"/>
          <w:sz w:val="20"/>
          <w:szCs w:val="20"/>
        </w:rPr>
        <w:t xml:space="preserve"> </w:t>
      </w:r>
      <w:r w:rsidRPr="00477203">
        <w:rPr>
          <w:rFonts w:eastAsia="Times New Roman" w:cs="Times New Roman"/>
          <w:i/>
          <w:iCs/>
          <w:sz w:val="20"/>
          <w:szCs w:val="20"/>
        </w:rPr>
        <w:t>Corrected Deduct Value</w:t>
      </w:r>
      <w:r w:rsidRPr="00477203">
        <w:rPr>
          <w:rFonts w:eastAsia="Times New Roman" w:cs="Times New Roman"/>
          <w:sz w:val="20"/>
          <w:szCs w:val="20"/>
        </w:rPr>
        <w:t xml:space="preserve"> (CDV)</w:t>
      </w:r>
    </w:p>
    <w:p w14:paraId="6E765065" w14:textId="77777777" w:rsidR="00477203" w:rsidRPr="00477203" w:rsidRDefault="00477203" w:rsidP="00477203">
      <w:pPr>
        <w:spacing w:line="240" w:lineRule="auto"/>
        <w:jc w:val="center"/>
        <w:rPr>
          <w:rFonts w:eastAsia="Times New Roman" w:cs="Times New Roman"/>
          <w:sz w:val="20"/>
          <w:szCs w:val="20"/>
        </w:rPr>
      </w:pPr>
    </w:p>
    <w:p w14:paraId="0215CF1B" w14:textId="77777777" w:rsidR="00477203" w:rsidRDefault="00477203" w:rsidP="00477203">
      <w:pPr>
        <w:pStyle w:val="ListParagraph"/>
        <w:numPr>
          <w:ilvl w:val="0"/>
          <w:numId w:val="14"/>
        </w:numPr>
        <w:spacing w:line="360" w:lineRule="auto"/>
        <w:ind w:left="284" w:hanging="284"/>
        <w:jc w:val="left"/>
        <w:rPr>
          <w:rFonts w:ascii="Times New Roman" w:hAnsi="Times New Roman" w:cs="Times New Roman"/>
        </w:rPr>
      </w:pPr>
      <w:r w:rsidRPr="00477203">
        <w:rPr>
          <w:rFonts w:ascii="Times New Roman" w:hAnsi="Times New Roman" w:cs="Times New Roman"/>
        </w:rPr>
        <w:t>Perhitungan Nilai Kondisi Perkerasan</w:t>
      </w:r>
    </w:p>
    <w:p w14:paraId="52A302F8" w14:textId="44613308" w:rsidR="00477203" w:rsidRDefault="00477203" w:rsidP="00477203">
      <w:pPr>
        <w:pStyle w:val="ListParagraph"/>
        <w:spacing w:line="360" w:lineRule="auto"/>
        <w:ind w:left="284"/>
        <w:jc w:val="center"/>
        <w:rPr>
          <w:rFonts w:ascii="Times New Roman" w:hAnsi="Times New Roman" w:cs="Times New Roman"/>
        </w:rPr>
      </w:pPr>
      <w:r w:rsidRPr="00477203">
        <w:rPr>
          <w:rFonts w:ascii="Times New Roman" w:hAnsi="Times New Roman" w:cs="Times New Roman"/>
          <w:b/>
          <w:bCs/>
        </w:rPr>
        <w:t>Tabel 5</w:t>
      </w:r>
      <w:r>
        <w:rPr>
          <w:rFonts w:ascii="Times New Roman" w:hAnsi="Times New Roman" w:cs="Times New Roman"/>
        </w:rPr>
        <w:t xml:space="preserve">. </w:t>
      </w:r>
      <w:r w:rsidRPr="00477203">
        <w:rPr>
          <w:rFonts w:ascii="Times New Roman" w:eastAsia="Times New Roman" w:hAnsi="Times New Roman" w:cs="Times New Roman"/>
          <w:color w:val="000000"/>
          <w:sz w:val="20"/>
          <w:szCs w:val="20"/>
        </w:rPr>
        <w:t>Perhitungan Nilai Kondisi perkerasan</w:t>
      </w:r>
    </w:p>
    <w:tbl>
      <w:tblPr>
        <w:tblStyle w:val="PlainTable2"/>
        <w:tblW w:w="7938" w:type="dxa"/>
        <w:jc w:val="center"/>
        <w:tblLayout w:type="fixed"/>
        <w:tblLook w:val="06A0" w:firstRow="1" w:lastRow="0" w:firstColumn="1" w:lastColumn="0" w:noHBand="1" w:noVBand="1"/>
      </w:tblPr>
      <w:tblGrid>
        <w:gridCol w:w="1701"/>
        <w:gridCol w:w="1985"/>
        <w:gridCol w:w="1134"/>
        <w:gridCol w:w="1134"/>
        <w:gridCol w:w="876"/>
        <w:gridCol w:w="1108"/>
      </w:tblGrid>
      <w:tr w:rsidR="00477203" w:rsidRPr="00477203" w14:paraId="0129CF67" w14:textId="77777777" w:rsidTr="00477203">
        <w:trPr>
          <w:gridAfter w:val="1"/>
          <w:cnfStyle w:val="100000000000" w:firstRow="1" w:lastRow="0" w:firstColumn="0" w:lastColumn="0" w:oddVBand="0" w:evenVBand="0" w:oddHBand="0" w:evenHBand="0" w:firstRowFirstColumn="0" w:firstRowLastColumn="0" w:lastRowFirstColumn="0" w:lastRowLastColumn="0"/>
          <w:wAfter w:w="1108" w:type="dxa"/>
          <w:trHeight w:val="312"/>
          <w:jc w:val="center"/>
        </w:trPr>
        <w:tc>
          <w:tcPr>
            <w:cnfStyle w:val="001000000000" w:firstRow="0" w:lastRow="0" w:firstColumn="1" w:lastColumn="0" w:oddVBand="0" w:evenVBand="0" w:oddHBand="0" w:evenHBand="0" w:firstRowFirstColumn="0" w:firstRowLastColumn="0" w:lastRowFirstColumn="0" w:lastRowLastColumn="0"/>
            <w:tcW w:w="6830" w:type="dxa"/>
            <w:gridSpan w:val="5"/>
            <w:noWrap/>
            <w:hideMark/>
          </w:tcPr>
          <w:p w14:paraId="0F711B1D" w14:textId="77777777" w:rsidR="00477203" w:rsidRPr="00477203" w:rsidRDefault="00477203" w:rsidP="00534094">
            <w:pPr>
              <w:jc w:val="center"/>
              <w:rPr>
                <w:rFonts w:eastAsia="Times New Roman" w:cs="Times New Roman"/>
                <w:b w:val="0"/>
                <w:bCs w:val="0"/>
                <w:color w:val="000000"/>
                <w:sz w:val="20"/>
                <w:szCs w:val="20"/>
              </w:rPr>
            </w:pPr>
            <w:bookmarkStart w:id="2" w:name="_Hlk207193814"/>
            <w:r w:rsidRPr="00477203">
              <w:rPr>
                <w:rFonts w:eastAsia="Times New Roman" w:cs="Times New Roman"/>
                <w:color w:val="000000"/>
                <w:sz w:val="20"/>
                <w:szCs w:val="20"/>
              </w:rPr>
              <w:t>Perhitungan Nilai Kondisi perkerasan</w:t>
            </w:r>
          </w:p>
        </w:tc>
      </w:tr>
      <w:tr w:rsidR="00477203" w:rsidRPr="00477203" w14:paraId="6A76729E" w14:textId="77777777" w:rsidTr="00477203">
        <w:trPr>
          <w:trHeight w:val="312"/>
          <w:jc w:val="center"/>
        </w:trPr>
        <w:tc>
          <w:tcPr>
            <w:cnfStyle w:val="001000000000" w:firstRow="0" w:lastRow="0" w:firstColumn="1" w:lastColumn="0" w:oddVBand="0" w:evenVBand="0" w:oddHBand="0" w:evenHBand="0" w:firstRowFirstColumn="0" w:firstRowLastColumn="0" w:lastRowFirstColumn="0" w:lastRowLastColumn="0"/>
            <w:tcW w:w="1701" w:type="dxa"/>
            <w:vMerge w:val="restart"/>
            <w:noWrap/>
            <w:hideMark/>
          </w:tcPr>
          <w:p w14:paraId="3C0647CF" w14:textId="77777777" w:rsidR="00477203" w:rsidRPr="00477203" w:rsidRDefault="00477203" w:rsidP="00534094">
            <w:pPr>
              <w:jc w:val="center"/>
              <w:rPr>
                <w:rFonts w:eastAsia="Times New Roman" w:cs="Times New Roman"/>
                <w:b w:val="0"/>
                <w:bCs w:val="0"/>
                <w:color w:val="000000"/>
                <w:sz w:val="20"/>
                <w:szCs w:val="20"/>
              </w:rPr>
            </w:pPr>
            <w:r w:rsidRPr="00477203">
              <w:rPr>
                <w:rFonts w:eastAsia="Times New Roman" w:cs="Times New Roman"/>
                <w:color w:val="000000"/>
                <w:sz w:val="20"/>
                <w:szCs w:val="20"/>
              </w:rPr>
              <w:t>Jenis Kerusakan</w:t>
            </w:r>
          </w:p>
        </w:tc>
        <w:tc>
          <w:tcPr>
            <w:tcW w:w="1985" w:type="dxa"/>
            <w:vMerge w:val="restart"/>
            <w:noWrap/>
            <w:hideMark/>
          </w:tcPr>
          <w:p w14:paraId="57FD9C2D"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rPr>
            </w:pPr>
            <w:r w:rsidRPr="00477203">
              <w:rPr>
                <w:rFonts w:eastAsia="Times New Roman" w:cs="Times New Roman"/>
                <w:b/>
                <w:bCs/>
                <w:color w:val="000000"/>
                <w:sz w:val="20"/>
                <w:szCs w:val="20"/>
              </w:rPr>
              <w:t>Tingkat Kerusakan</w:t>
            </w:r>
          </w:p>
        </w:tc>
        <w:tc>
          <w:tcPr>
            <w:tcW w:w="1134" w:type="dxa"/>
            <w:vMerge w:val="restart"/>
            <w:noWrap/>
            <w:hideMark/>
          </w:tcPr>
          <w:p w14:paraId="375D56B2"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i/>
                <w:iCs/>
                <w:color w:val="000000"/>
                <w:sz w:val="20"/>
                <w:szCs w:val="20"/>
              </w:rPr>
            </w:pPr>
            <w:r w:rsidRPr="00477203">
              <w:rPr>
                <w:rFonts w:eastAsia="Times New Roman" w:cs="Times New Roman"/>
                <w:b/>
                <w:bCs/>
                <w:i/>
                <w:iCs/>
                <w:color w:val="000000"/>
                <w:sz w:val="20"/>
                <w:szCs w:val="20"/>
              </w:rPr>
              <w:t>Density</w:t>
            </w:r>
          </w:p>
        </w:tc>
        <w:tc>
          <w:tcPr>
            <w:tcW w:w="1134" w:type="dxa"/>
            <w:vMerge w:val="restart"/>
            <w:noWrap/>
            <w:hideMark/>
          </w:tcPr>
          <w:p w14:paraId="12D3B72B"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i/>
                <w:iCs/>
                <w:color w:val="000000"/>
                <w:sz w:val="20"/>
                <w:szCs w:val="20"/>
              </w:rPr>
            </w:pPr>
            <w:r w:rsidRPr="00477203">
              <w:rPr>
                <w:rFonts w:eastAsia="Times New Roman" w:cs="Times New Roman"/>
                <w:b/>
                <w:bCs/>
                <w:i/>
                <w:iCs/>
                <w:color w:val="000000"/>
                <w:sz w:val="20"/>
                <w:szCs w:val="20"/>
              </w:rPr>
              <w:t>Deduct Value</w:t>
            </w:r>
          </w:p>
        </w:tc>
        <w:tc>
          <w:tcPr>
            <w:tcW w:w="1984" w:type="dxa"/>
            <w:gridSpan w:val="2"/>
            <w:noWrap/>
            <w:hideMark/>
          </w:tcPr>
          <w:p w14:paraId="5F26B18E" w14:textId="77777777" w:rsidR="00477203" w:rsidRPr="00477203" w:rsidRDefault="00477203" w:rsidP="0053409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b/>
                <w:bCs/>
                <w:color w:val="000000"/>
                <w:sz w:val="20"/>
                <w:szCs w:val="20"/>
              </w:rPr>
              <w:t xml:space="preserve">PCI </w:t>
            </w:r>
            <w:r w:rsidRPr="00477203">
              <w:rPr>
                <w:rFonts w:eastAsia="Times New Roman" w:cs="Times New Roman"/>
                <w:color w:val="000000"/>
                <w:sz w:val="20"/>
                <w:szCs w:val="20"/>
              </w:rPr>
              <w:t>= 100 - 35</w:t>
            </w:r>
          </w:p>
        </w:tc>
      </w:tr>
      <w:tr w:rsidR="00477203" w:rsidRPr="00477203" w14:paraId="74529200"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vMerge/>
            <w:hideMark/>
          </w:tcPr>
          <w:p w14:paraId="5D181607" w14:textId="77777777" w:rsidR="00477203" w:rsidRPr="00477203" w:rsidRDefault="00477203" w:rsidP="00534094">
            <w:pPr>
              <w:rPr>
                <w:rFonts w:eastAsia="Times New Roman" w:cs="Times New Roman"/>
                <w:color w:val="000000"/>
                <w:sz w:val="20"/>
                <w:szCs w:val="20"/>
              </w:rPr>
            </w:pPr>
          </w:p>
        </w:tc>
        <w:tc>
          <w:tcPr>
            <w:tcW w:w="1985" w:type="dxa"/>
            <w:vMerge/>
            <w:hideMark/>
          </w:tcPr>
          <w:p w14:paraId="0011E356" w14:textId="77777777" w:rsidR="00477203" w:rsidRPr="00477203" w:rsidRDefault="00477203" w:rsidP="0053409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134" w:type="dxa"/>
            <w:vMerge/>
            <w:hideMark/>
          </w:tcPr>
          <w:p w14:paraId="494B1715" w14:textId="77777777" w:rsidR="00477203" w:rsidRPr="00477203" w:rsidRDefault="00477203" w:rsidP="0053409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134" w:type="dxa"/>
            <w:vMerge/>
            <w:hideMark/>
          </w:tcPr>
          <w:p w14:paraId="60C16D59" w14:textId="77777777" w:rsidR="00477203" w:rsidRPr="00477203" w:rsidRDefault="00477203" w:rsidP="0053409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4" w:type="dxa"/>
            <w:gridSpan w:val="2"/>
            <w:noWrap/>
            <w:hideMark/>
          </w:tcPr>
          <w:p w14:paraId="778CEC4F"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65</w:t>
            </w:r>
          </w:p>
        </w:tc>
      </w:tr>
      <w:tr w:rsidR="00477203" w:rsidRPr="00477203" w14:paraId="0F50293B"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EB7FB38" w14:textId="77777777" w:rsidR="00477203" w:rsidRPr="00477203" w:rsidRDefault="00477203" w:rsidP="00C2576B">
            <w:pPr>
              <w:rPr>
                <w:rFonts w:eastAsia="Times New Roman" w:cs="Times New Roman"/>
                <w:b w:val="0"/>
                <w:bCs w:val="0"/>
                <w:color w:val="000000"/>
                <w:sz w:val="20"/>
                <w:szCs w:val="20"/>
              </w:rPr>
            </w:pPr>
            <w:r w:rsidRPr="00477203">
              <w:rPr>
                <w:rFonts w:eastAsia="Times New Roman" w:cs="Times New Roman"/>
                <w:b w:val="0"/>
                <w:bCs w:val="0"/>
                <w:color w:val="000000"/>
                <w:sz w:val="20"/>
                <w:szCs w:val="20"/>
              </w:rPr>
              <w:t>Retak Memanjang</w:t>
            </w:r>
          </w:p>
        </w:tc>
        <w:tc>
          <w:tcPr>
            <w:tcW w:w="1985" w:type="dxa"/>
            <w:noWrap/>
            <w:hideMark/>
          </w:tcPr>
          <w:p w14:paraId="132D5881"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H</w:t>
            </w:r>
          </w:p>
        </w:tc>
        <w:tc>
          <w:tcPr>
            <w:tcW w:w="1134" w:type="dxa"/>
            <w:noWrap/>
            <w:hideMark/>
          </w:tcPr>
          <w:p w14:paraId="4DA91971"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0,6385</w:t>
            </w:r>
          </w:p>
        </w:tc>
        <w:tc>
          <w:tcPr>
            <w:tcW w:w="1134" w:type="dxa"/>
            <w:noWrap/>
            <w:hideMark/>
          </w:tcPr>
          <w:p w14:paraId="6B41CFF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17</w:t>
            </w:r>
          </w:p>
        </w:tc>
        <w:tc>
          <w:tcPr>
            <w:tcW w:w="1984" w:type="dxa"/>
            <w:gridSpan w:val="2"/>
            <w:noWrap/>
            <w:hideMark/>
          </w:tcPr>
          <w:p w14:paraId="56D39D8E" w14:textId="77777777" w:rsidR="00477203" w:rsidRPr="00477203" w:rsidRDefault="00477203" w:rsidP="00534094">
            <w:pP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0"/>
                <w:szCs w:val="20"/>
              </w:rPr>
            </w:pPr>
            <w:r w:rsidRPr="00477203">
              <w:rPr>
                <w:rFonts w:eastAsia="Times New Roman" w:cs="Times New Roman"/>
                <w:b/>
                <w:bCs/>
                <w:color w:val="000000"/>
                <w:sz w:val="20"/>
                <w:szCs w:val="20"/>
              </w:rPr>
              <w:t xml:space="preserve">Kelas = Baik </w:t>
            </w:r>
            <w:r w:rsidRPr="00477203">
              <w:rPr>
                <w:rFonts w:eastAsia="Times New Roman" w:cs="Times New Roman"/>
                <w:color w:val="000000"/>
                <w:sz w:val="20"/>
                <w:szCs w:val="20"/>
              </w:rPr>
              <w:t>(</w:t>
            </w:r>
            <w:r w:rsidRPr="00477203">
              <w:rPr>
                <w:rFonts w:eastAsia="Times New Roman" w:cs="Times New Roman"/>
                <w:i/>
                <w:iCs/>
                <w:color w:val="000000"/>
                <w:sz w:val="20"/>
                <w:szCs w:val="20"/>
              </w:rPr>
              <w:t>Good</w:t>
            </w:r>
            <w:r w:rsidRPr="00477203">
              <w:rPr>
                <w:rFonts w:eastAsia="Times New Roman" w:cs="Times New Roman"/>
                <w:color w:val="000000"/>
                <w:sz w:val="20"/>
                <w:szCs w:val="20"/>
              </w:rPr>
              <w:t>)</w:t>
            </w:r>
          </w:p>
        </w:tc>
      </w:tr>
      <w:tr w:rsidR="00477203" w:rsidRPr="00477203" w14:paraId="0274BA6C"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14A6B58" w14:textId="77777777" w:rsidR="00477203" w:rsidRPr="00477203" w:rsidRDefault="00477203" w:rsidP="00C2576B">
            <w:pPr>
              <w:rPr>
                <w:rFonts w:eastAsia="Times New Roman" w:cs="Times New Roman"/>
                <w:b w:val="0"/>
                <w:bCs w:val="0"/>
                <w:color w:val="000000"/>
                <w:sz w:val="20"/>
                <w:szCs w:val="20"/>
              </w:rPr>
            </w:pPr>
            <w:r w:rsidRPr="00477203">
              <w:rPr>
                <w:rFonts w:eastAsia="Times New Roman" w:cs="Times New Roman"/>
                <w:b w:val="0"/>
                <w:bCs w:val="0"/>
                <w:color w:val="000000"/>
                <w:sz w:val="20"/>
                <w:szCs w:val="20"/>
              </w:rPr>
              <w:t>Retak Buaya</w:t>
            </w:r>
          </w:p>
        </w:tc>
        <w:tc>
          <w:tcPr>
            <w:tcW w:w="1985" w:type="dxa"/>
            <w:noWrap/>
            <w:hideMark/>
          </w:tcPr>
          <w:p w14:paraId="6F04B734"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L</w:t>
            </w:r>
          </w:p>
        </w:tc>
        <w:tc>
          <w:tcPr>
            <w:tcW w:w="1134" w:type="dxa"/>
            <w:noWrap/>
            <w:hideMark/>
          </w:tcPr>
          <w:p w14:paraId="22F5347D"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0,3323</w:t>
            </w:r>
          </w:p>
        </w:tc>
        <w:tc>
          <w:tcPr>
            <w:tcW w:w="1134" w:type="dxa"/>
            <w:noWrap/>
            <w:hideMark/>
          </w:tcPr>
          <w:p w14:paraId="33EB56C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5</w:t>
            </w:r>
          </w:p>
        </w:tc>
        <w:tc>
          <w:tcPr>
            <w:tcW w:w="1984" w:type="dxa"/>
            <w:gridSpan w:val="2"/>
            <w:noWrap/>
            <w:hideMark/>
          </w:tcPr>
          <w:p w14:paraId="666D196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477203" w:rsidRPr="00477203" w14:paraId="584748EC"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3207C94" w14:textId="77777777" w:rsidR="00477203" w:rsidRPr="00477203" w:rsidRDefault="00477203" w:rsidP="00C2576B">
            <w:pPr>
              <w:rPr>
                <w:rFonts w:eastAsia="Times New Roman" w:cs="Times New Roman"/>
                <w:b w:val="0"/>
                <w:bCs w:val="0"/>
                <w:color w:val="000000"/>
                <w:sz w:val="20"/>
                <w:szCs w:val="20"/>
              </w:rPr>
            </w:pPr>
            <w:r w:rsidRPr="00477203">
              <w:rPr>
                <w:rFonts w:eastAsia="Times New Roman" w:cs="Times New Roman"/>
                <w:b w:val="0"/>
                <w:bCs w:val="0"/>
                <w:color w:val="000000"/>
                <w:sz w:val="20"/>
                <w:szCs w:val="20"/>
              </w:rPr>
              <w:t>Tambalan</w:t>
            </w:r>
          </w:p>
        </w:tc>
        <w:tc>
          <w:tcPr>
            <w:tcW w:w="1985" w:type="dxa"/>
            <w:noWrap/>
            <w:hideMark/>
          </w:tcPr>
          <w:p w14:paraId="20580E37"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L</w:t>
            </w:r>
          </w:p>
        </w:tc>
        <w:tc>
          <w:tcPr>
            <w:tcW w:w="1134" w:type="dxa"/>
            <w:noWrap/>
            <w:hideMark/>
          </w:tcPr>
          <w:p w14:paraId="6D26134B"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0,3687</w:t>
            </w:r>
          </w:p>
        </w:tc>
        <w:tc>
          <w:tcPr>
            <w:tcW w:w="1134" w:type="dxa"/>
            <w:noWrap/>
            <w:hideMark/>
          </w:tcPr>
          <w:p w14:paraId="68BF10BD"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w:t>
            </w:r>
          </w:p>
        </w:tc>
        <w:tc>
          <w:tcPr>
            <w:tcW w:w="1984" w:type="dxa"/>
            <w:gridSpan w:val="2"/>
            <w:noWrap/>
            <w:hideMark/>
          </w:tcPr>
          <w:p w14:paraId="04F22377"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477203" w:rsidRPr="00477203" w14:paraId="268CA3EC"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1C56485" w14:textId="77777777" w:rsidR="00477203" w:rsidRPr="00477203" w:rsidRDefault="00477203" w:rsidP="00C2576B">
            <w:pPr>
              <w:rPr>
                <w:rFonts w:eastAsia="Times New Roman" w:cs="Times New Roman"/>
                <w:b w:val="0"/>
                <w:bCs w:val="0"/>
                <w:color w:val="000000"/>
                <w:sz w:val="20"/>
                <w:szCs w:val="20"/>
              </w:rPr>
            </w:pPr>
            <w:r w:rsidRPr="00477203">
              <w:rPr>
                <w:rFonts w:eastAsia="Times New Roman" w:cs="Times New Roman"/>
                <w:b w:val="0"/>
                <w:bCs w:val="0"/>
                <w:color w:val="000000"/>
                <w:sz w:val="20"/>
                <w:szCs w:val="20"/>
              </w:rPr>
              <w:t>Lubang</w:t>
            </w:r>
          </w:p>
        </w:tc>
        <w:tc>
          <w:tcPr>
            <w:tcW w:w="1985" w:type="dxa"/>
            <w:noWrap/>
            <w:hideMark/>
          </w:tcPr>
          <w:p w14:paraId="4CAE138A"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L</w:t>
            </w:r>
          </w:p>
        </w:tc>
        <w:tc>
          <w:tcPr>
            <w:tcW w:w="1134" w:type="dxa"/>
            <w:noWrap/>
            <w:hideMark/>
          </w:tcPr>
          <w:p w14:paraId="4D306B1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0,1455</w:t>
            </w:r>
          </w:p>
        </w:tc>
        <w:tc>
          <w:tcPr>
            <w:tcW w:w="1134" w:type="dxa"/>
            <w:noWrap/>
            <w:hideMark/>
          </w:tcPr>
          <w:p w14:paraId="55889EDA"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29</w:t>
            </w:r>
          </w:p>
        </w:tc>
        <w:tc>
          <w:tcPr>
            <w:tcW w:w="1984" w:type="dxa"/>
            <w:gridSpan w:val="2"/>
            <w:noWrap/>
            <w:hideMark/>
          </w:tcPr>
          <w:p w14:paraId="7543010F"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477203" w:rsidRPr="00477203" w14:paraId="4F0E73F1"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C7957CB" w14:textId="77777777" w:rsidR="00477203" w:rsidRPr="00477203" w:rsidRDefault="00477203" w:rsidP="00C2576B">
            <w:pPr>
              <w:rPr>
                <w:rFonts w:eastAsia="Times New Roman" w:cs="Times New Roman"/>
                <w:b w:val="0"/>
                <w:bCs w:val="0"/>
                <w:color w:val="000000"/>
                <w:sz w:val="20"/>
                <w:szCs w:val="20"/>
              </w:rPr>
            </w:pPr>
            <w:r w:rsidRPr="00477203">
              <w:rPr>
                <w:rFonts w:eastAsia="Times New Roman" w:cs="Times New Roman"/>
                <w:b w:val="0"/>
                <w:bCs w:val="0"/>
                <w:color w:val="000000"/>
                <w:sz w:val="20"/>
                <w:szCs w:val="20"/>
              </w:rPr>
              <w:t>Lubang</w:t>
            </w:r>
          </w:p>
        </w:tc>
        <w:tc>
          <w:tcPr>
            <w:tcW w:w="1985" w:type="dxa"/>
            <w:noWrap/>
            <w:hideMark/>
          </w:tcPr>
          <w:p w14:paraId="5629F66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L</w:t>
            </w:r>
          </w:p>
        </w:tc>
        <w:tc>
          <w:tcPr>
            <w:tcW w:w="1134" w:type="dxa"/>
            <w:noWrap/>
            <w:hideMark/>
          </w:tcPr>
          <w:p w14:paraId="22DE26AF"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0,1721</w:t>
            </w:r>
          </w:p>
        </w:tc>
        <w:tc>
          <w:tcPr>
            <w:tcW w:w="1134" w:type="dxa"/>
            <w:noWrap/>
            <w:hideMark/>
          </w:tcPr>
          <w:p w14:paraId="3F7EBE92"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27</w:t>
            </w:r>
          </w:p>
        </w:tc>
        <w:tc>
          <w:tcPr>
            <w:tcW w:w="1984" w:type="dxa"/>
            <w:gridSpan w:val="2"/>
            <w:noWrap/>
            <w:hideMark/>
          </w:tcPr>
          <w:p w14:paraId="7C61CD50"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477203" w:rsidRPr="00477203" w14:paraId="64C2F051"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882C462" w14:textId="77777777" w:rsidR="00477203" w:rsidRPr="00477203" w:rsidRDefault="00477203" w:rsidP="00C2576B">
            <w:pPr>
              <w:rPr>
                <w:rFonts w:eastAsia="Times New Roman" w:cs="Times New Roman"/>
                <w:b w:val="0"/>
                <w:bCs w:val="0"/>
                <w:color w:val="000000"/>
                <w:sz w:val="20"/>
                <w:szCs w:val="20"/>
              </w:rPr>
            </w:pPr>
            <w:r w:rsidRPr="00477203">
              <w:rPr>
                <w:rFonts w:eastAsia="Times New Roman" w:cs="Times New Roman"/>
                <w:b w:val="0"/>
                <w:bCs w:val="0"/>
                <w:color w:val="000000"/>
                <w:sz w:val="20"/>
                <w:szCs w:val="20"/>
              </w:rPr>
              <w:t>Lubang</w:t>
            </w:r>
          </w:p>
        </w:tc>
        <w:tc>
          <w:tcPr>
            <w:tcW w:w="1985" w:type="dxa"/>
            <w:noWrap/>
            <w:hideMark/>
          </w:tcPr>
          <w:p w14:paraId="4BB4C9A7"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L</w:t>
            </w:r>
          </w:p>
        </w:tc>
        <w:tc>
          <w:tcPr>
            <w:tcW w:w="1134" w:type="dxa"/>
            <w:noWrap/>
            <w:hideMark/>
          </w:tcPr>
          <w:p w14:paraId="71A8F4CA"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0,0534</w:t>
            </w:r>
          </w:p>
        </w:tc>
        <w:tc>
          <w:tcPr>
            <w:tcW w:w="1134" w:type="dxa"/>
            <w:noWrap/>
            <w:hideMark/>
          </w:tcPr>
          <w:p w14:paraId="79C3E383"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12</w:t>
            </w:r>
          </w:p>
        </w:tc>
        <w:tc>
          <w:tcPr>
            <w:tcW w:w="1984" w:type="dxa"/>
            <w:gridSpan w:val="2"/>
            <w:noWrap/>
            <w:hideMark/>
          </w:tcPr>
          <w:p w14:paraId="6AFC1BC9"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477203" w:rsidRPr="00477203" w14:paraId="49D598C4"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4820" w:type="dxa"/>
            <w:gridSpan w:val="3"/>
            <w:noWrap/>
            <w:hideMark/>
          </w:tcPr>
          <w:p w14:paraId="258A4ED6" w14:textId="77777777" w:rsidR="00477203" w:rsidRPr="00477203" w:rsidRDefault="00477203" w:rsidP="00534094">
            <w:pPr>
              <w:jc w:val="center"/>
              <w:rPr>
                <w:rFonts w:eastAsia="Times New Roman" w:cs="Times New Roman"/>
                <w:b w:val="0"/>
                <w:bCs w:val="0"/>
                <w:i/>
                <w:iCs/>
                <w:color w:val="000000"/>
                <w:sz w:val="20"/>
                <w:szCs w:val="20"/>
              </w:rPr>
            </w:pPr>
            <w:r w:rsidRPr="00477203">
              <w:rPr>
                <w:rFonts w:eastAsia="Times New Roman" w:cs="Times New Roman"/>
                <w:b w:val="0"/>
                <w:bCs w:val="0"/>
                <w:i/>
                <w:iCs/>
                <w:color w:val="000000"/>
                <w:sz w:val="20"/>
                <w:szCs w:val="20"/>
              </w:rPr>
              <w:t>Total Deduct Value(TDV)</w:t>
            </w:r>
          </w:p>
        </w:tc>
        <w:tc>
          <w:tcPr>
            <w:tcW w:w="1134" w:type="dxa"/>
            <w:noWrap/>
            <w:hideMark/>
          </w:tcPr>
          <w:p w14:paraId="45FF2170"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91</w:t>
            </w:r>
          </w:p>
        </w:tc>
        <w:tc>
          <w:tcPr>
            <w:tcW w:w="1984" w:type="dxa"/>
            <w:gridSpan w:val="2"/>
            <w:noWrap/>
            <w:hideMark/>
          </w:tcPr>
          <w:p w14:paraId="67B29A48"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tr w:rsidR="00477203" w:rsidRPr="00477203" w14:paraId="73AC7D88" w14:textId="77777777" w:rsidTr="00477203">
        <w:trPr>
          <w:trHeight w:val="299"/>
          <w:jc w:val="center"/>
        </w:trPr>
        <w:tc>
          <w:tcPr>
            <w:cnfStyle w:val="001000000000" w:firstRow="0" w:lastRow="0" w:firstColumn="1" w:lastColumn="0" w:oddVBand="0" w:evenVBand="0" w:oddHBand="0" w:evenHBand="0" w:firstRowFirstColumn="0" w:firstRowLastColumn="0" w:lastRowFirstColumn="0" w:lastRowLastColumn="0"/>
            <w:tcW w:w="4820" w:type="dxa"/>
            <w:gridSpan w:val="3"/>
            <w:noWrap/>
            <w:hideMark/>
          </w:tcPr>
          <w:p w14:paraId="22528487" w14:textId="77777777" w:rsidR="00477203" w:rsidRPr="00477203" w:rsidRDefault="00477203" w:rsidP="00534094">
            <w:pPr>
              <w:jc w:val="center"/>
              <w:rPr>
                <w:rFonts w:eastAsia="Times New Roman" w:cs="Times New Roman"/>
                <w:b w:val="0"/>
                <w:bCs w:val="0"/>
                <w:color w:val="000000"/>
                <w:sz w:val="20"/>
                <w:szCs w:val="20"/>
              </w:rPr>
            </w:pPr>
            <w:r w:rsidRPr="00477203">
              <w:rPr>
                <w:rFonts w:eastAsia="Times New Roman" w:cs="Times New Roman"/>
                <w:b w:val="0"/>
                <w:bCs w:val="0"/>
                <w:i/>
                <w:iCs/>
                <w:color w:val="000000"/>
                <w:sz w:val="20"/>
                <w:szCs w:val="20"/>
              </w:rPr>
              <w:t>Correct Deduct Value</w:t>
            </w:r>
            <w:r w:rsidRPr="00477203">
              <w:rPr>
                <w:rFonts w:eastAsia="Times New Roman" w:cs="Times New Roman"/>
                <w:b w:val="0"/>
                <w:bCs w:val="0"/>
                <w:color w:val="000000"/>
                <w:sz w:val="20"/>
                <w:szCs w:val="20"/>
              </w:rPr>
              <w:t xml:space="preserve"> (CDV)</w:t>
            </w:r>
          </w:p>
        </w:tc>
        <w:tc>
          <w:tcPr>
            <w:tcW w:w="1134" w:type="dxa"/>
            <w:noWrap/>
            <w:hideMark/>
          </w:tcPr>
          <w:p w14:paraId="52B2E30B"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477203">
              <w:rPr>
                <w:rFonts w:eastAsia="Times New Roman" w:cs="Times New Roman"/>
                <w:color w:val="000000"/>
                <w:sz w:val="20"/>
                <w:szCs w:val="20"/>
              </w:rPr>
              <w:t>35</w:t>
            </w:r>
          </w:p>
        </w:tc>
        <w:tc>
          <w:tcPr>
            <w:tcW w:w="1984" w:type="dxa"/>
            <w:gridSpan w:val="2"/>
            <w:noWrap/>
            <w:hideMark/>
          </w:tcPr>
          <w:p w14:paraId="33BCF916" w14:textId="77777777" w:rsidR="00477203" w:rsidRPr="00477203" w:rsidRDefault="00477203"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r>
      <w:bookmarkEnd w:id="2"/>
    </w:tbl>
    <w:p w14:paraId="5B66BD18" w14:textId="77777777" w:rsidR="00477203" w:rsidRPr="00477203" w:rsidRDefault="00477203" w:rsidP="00477203">
      <w:pPr>
        <w:pStyle w:val="ListParagraph"/>
        <w:spacing w:line="360" w:lineRule="auto"/>
        <w:ind w:left="284"/>
        <w:jc w:val="left"/>
        <w:rPr>
          <w:rFonts w:ascii="Times New Roman" w:hAnsi="Times New Roman" w:cs="Times New Roman"/>
        </w:rPr>
      </w:pPr>
    </w:p>
    <w:p w14:paraId="4C4BE849" w14:textId="3748096E" w:rsidR="00477203" w:rsidRDefault="00FC0C85" w:rsidP="00477203">
      <w:pPr>
        <w:spacing w:line="240" w:lineRule="auto"/>
        <w:rPr>
          <w:rFonts w:cs="Times New Roman"/>
          <w:lang w:val="sv-SE"/>
        </w:rPr>
      </w:pPr>
      <w:bookmarkStart w:id="3" w:name="_Hlk207193923"/>
      <w:r>
        <w:rPr>
          <w:rFonts w:cs="Times New Roman"/>
          <w:lang w:val="sv-SE"/>
        </w:rPr>
        <w:tab/>
      </w:r>
      <w:r w:rsidR="00477203" w:rsidRPr="00477203">
        <w:rPr>
          <w:rFonts w:cs="Times New Roman"/>
          <w:lang w:val="sv-SE"/>
        </w:rPr>
        <w:t>Berdasarkan pada tabel diatas, Segmen 1 STA 0+000 – 1+000 memiliki nilai PCI sebesar 65 yang termasuk kategori Baik. Tindakan penanganan yang disarankan pada ruas Jalan H.M. Noerdin Pandji adalah rehabilitasi, yang perlu segera dilaksanakan untuk menjaga kelancaran lalu lintas.</w:t>
      </w:r>
      <w:bookmarkEnd w:id="3"/>
    </w:p>
    <w:p w14:paraId="06CF042C" w14:textId="77777777" w:rsidR="00645257" w:rsidRDefault="00645257" w:rsidP="00477203">
      <w:pPr>
        <w:spacing w:line="240" w:lineRule="auto"/>
        <w:rPr>
          <w:rFonts w:cs="Times New Roman"/>
          <w:lang w:val="sv-SE"/>
        </w:rPr>
      </w:pPr>
    </w:p>
    <w:p w14:paraId="21082688" w14:textId="54F6C2DA" w:rsidR="00477203" w:rsidRPr="00645257" w:rsidRDefault="00477203" w:rsidP="00645257">
      <w:pPr>
        <w:pStyle w:val="ListParagraph"/>
        <w:numPr>
          <w:ilvl w:val="2"/>
          <w:numId w:val="11"/>
        </w:numPr>
        <w:spacing w:line="240" w:lineRule="auto"/>
        <w:ind w:left="567" w:hanging="578"/>
        <w:rPr>
          <w:rFonts w:ascii="Times New Roman" w:hAnsi="Times New Roman" w:cs="Times New Roman"/>
          <w:b/>
          <w:bCs/>
          <w:lang w:val="sv-SE"/>
        </w:rPr>
      </w:pPr>
      <w:r w:rsidRPr="00645257">
        <w:rPr>
          <w:rFonts w:ascii="Times New Roman" w:hAnsi="Times New Roman" w:cs="Times New Roman"/>
          <w:b/>
          <w:bCs/>
          <w:lang w:val="sv-SE"/>
        </w:rPr>
        <w:lastRenderedPageBreak/>
        <w:t>Pembahasan Hasil</w:t>
      </w:r>
    </w:p>
    <w:p w14:paraId="51B73C96" w14:textId="280A6FD5" w:rsidR="00645257" w:rsidRDefault="00645257" w:rsidP="00645257">
      <w:pPr>
        <w:spacing w:line="240" w:lineRule="auto"/>
        <w:ind w:left="566"/>
        <w:rPr>
          <w:rFonts w:cs="Times New Roman"/>
          <w:lang w:val="sv-SE"/>
        </w:rPr>
      </w:pPr>
      <w:r w:rsidRPr="00645257">
        <w:rPr>
          <w:rFonts w:eastAsia="Times New Roman" w:cs="Times New Roman"/>
          <w:lang w:val="sv-SE"/>
        </w:rPr>
        <w:t xml:space="preserve">Hasil </w:t>
      </w:r>
      <w:bookmarkStart w:id="4" w:name="_Hlk207194471"/>
      <w:r w:rsidRPr="00645257">
        <w:rPr>
          <w:rFonts w:cs="Times New Roman"/>
          <w:lang w:val="sv-SE"/>
        </w:rPr>
        <w:t>Analisa nilai PCI dilakukan guna mengetahui tingkat kondisi perkerasan pada tiap segmen jalan secara terpisah</w:t>
      </w:r>
      <w:bookmarkEnd w:id="4"/>
      <w:r w:rsidRPr="00645257">
        <w:rPr>
          <w:rFonts w:cs="Times New Roman"/>
          <w:lang w:val="sv-SE"/>
        </w:rPr>
        <w:t>.</w:t>
      </w:r>
    </w:p>
    <w:p w14:paraId="174BD9BB" w14:textId="419631BF" w:rsidR="00645257" w:rsidRPr="00645257" w:rsidRDefault="00645257" w:rsidP="00645257">
      <w:pPr>
        <w:spacing w:after="0" w:line="240" w:lineRule="auto"/>
        <w:ind w:left="566"/>
        <w:jc w:val="center"/>
        <w:rPr>
          <w:rFonts w:cs="Times New Roman"/>
          <w:sz w:val="20"/>
          <w:szCs w:val="20"/>
          <w:lang w:val="sv-SE"/>
        </w:rPr>
      </w:pPr>
      <w:r w:rsidRPr="00645257">
        <w:rPr>
          <w:rFonts w:cs="Times New Roman"/>
          <w:b/>
          <w:bCs/>
          <w:sz w:val="20"/>
          <w:szCs w:val="20"/>
          <w:lang w:val="sv-SE"/>
        </w:rPr>
        <w:t>Tabel 6.</w:t>
      </w:r>
      <w:r w:rsidRPr="00645257">
        <w:rPr>
          <w:rFonts w:cs="Times New Roman"/>
          <w:sz w:val="20"/>
          <w:szCs w:val="20"/>
          <w:lang w:val="sv-SE"/>
        </w:rPr>
        <w:t xml:space="preserve"> Hasil Perhitungan Menggunakan Metode PCI</w:t>
      </w:r>
    </w:p>
    <w:tbl>
      <w:tblPr>
        <w:tblStyle w:val="PlainTable2"/>
        <w:tblW w:w="5044" w:type="dxa"/>
        <w:jc w:val="center"/>
        <w:tblLayout w:type="fixed"/>
        <w:tblLook w:val="06E0" w:firstRow="1" w:lastRow="1" w:firstColumn="1" w:lastColumn="0" w:noHBand="1" w:noVBand="1"/>
      </w:tblPr>
      <w:tblGrid>
        <w:gridCol w:w="461"/>
        <w:gridCol w:w="1409"/>
        <w:gridCol w:w="1249"/>
        <w:gridCol w:w="666"/>
        <w:gridCol w:w="1259"/>
      </w:tblGrid>
      <w:tr w:rsidR="00645257" w:rsidRPr="00645257" w14:paraId="13CA1CCF" w14:textId="77777777" w:rsidTr="00645257">
        <w:trPr>
          <w:cnfStyle w:val="100000000000" w:firstRow="1" w:lastRow="0" w:firstColumn="0" w:lastColumn="0" w:oddVBand="0" w:evenVBand="0" w:oddHBand="0"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461" w:type="dxa"/>
            <w:noWrap/>
            <w:hideMark/>
          </w:tcPr>
          <w:p w14:paraId="2F7C17DC" w14:textId="77777777" w:rsidR="00645257" w:rsidRPr="00645257" w:rsidRDefault="00645257" w:rsidP="00645257">
            <w:pPr>
              <w:jc w:val="center"/>
              <w:rPr>
                <w:rFonts w:eastAsia="Times New Roman" w:cs="Times New Roman"/>
                <w:b w:val="0"/>
                <w:bCs w:val="0"/>
                <w:color w:val="000000"/>
                <w:sz w:val="20"/>
                <w:szCs w:val="20"/>
              </w:rPr>
            </w:pPr>
            <w:bookmarkStart w:id="5" w:name="_Hlk207194123"/>
            <w:r w:rsidRPr="00645257">
              <w:rPr>
                <w:rFonts w:eastAsia="Times New Roman" w:cs="Times New Roman"/>
                <w:color w:val="000000"/>
                <w:sz w:val="20"/>
                <w:szCs w:val="20"/>
              </w:rPr>
              <w:t>No</w:t>
            </w:r>
          </w:p>
        </w:tc>
        <w:tc>
          <w:tcPr>
            <w:tcW w:w="1409" w:type="dxa"/>
            <w:noWrap/>
            <w:hideMark/>
          </w:tcPr>
          <w:p w14:paraId="46AC135C" w14:textId="77777777" w:rsidR="00645257" w:rsidRPr="00645257" w:rsidRDefault="00645257" w:rsidP="0064525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645257">
              <w:rPr>
                <w:rFonts w:eastAsia="Times New Roman" w:cs="Times New Roman"/>
                <w:color w:val="000000"/>
                <w:sz w:val="20"/>
                <w:szCs w:val="20"/>
              </w:rPr>
              <w:t>Km</w:t>
            </w:r>
          </w:p>
        </w:tc>
        <w:tc>
          <w:tcPr>
            <w:tcW w:w="1249" w:type="dxa"/>
            <w:noWrap/>
            <w:hideMark/>
          </w:tcPr>
          <w:p w14:paraId="526F925A" w14:textId="77777777" w:rsidR="00645257" w:rsidRPr="00645257" w:rsidRDefault="00645257" w:rsidP="0064525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645257">
              <w:rPr>
                <w:rFonts w:eastAsia="Times New Roman" w:cs="Times New Roman"/>
                <w:color w:val="000000"/>
                <w:sz w:val="20"/>
                <w:szCs w:val="20"/>
              </w:rPr>
              <w:t>Luas Segmen</w:t>
            </w:r>
          </w:p>
        </w:tc>
        <w:tc>
          <w:tcPr>
            <w:tcW w:w="666" w:type="dxa"/>
            <w:noWrap/>
            <w:hideMark/>
          </w:tcPr>
          <w:p w14:paraId="1D4E700C" w14:textId="77777777" w:rsidR="00645257" w:rsidRPr="00645257" w:rsidRDefault="00645257" w:rsidP="0064525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645257">
              <w:rPr>
                <w:rFonts w:eastAsia="Times New Roman" w:cs="Times New Roman"/>
                <w:color w:val="000000"/>
                <w:sz w:val="20"/>
                <w:szCs w:val="20"/>
              </w:rPr>
              <w:t>Nilai PCI</w:t>
            </w:r>
          </w:p>
        </w:tc>
        <w:tc>
          <w:tcPr>
            <w:tcW w:w="1259" w:type="dxa"/>
            <w:noWrap/>
            <w:hideMark/>
          </w:tcPr>
          <w:p w14:paraId="652D3EAB" w14:textId="77777777" w:rsidR="00645257" w:rsidRPr="00645257" w:rsidRDefault="00645257" w:rsidP="0064525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645257">
              <w:rPr>
                <w:rFonts w:eastAsia="Times New Roman" w:cs="Times New Roman"/>
                <w:color w:val="000000"/>
                <w:sz w:val="20"/>
                <w:szCs w:val="20"/>
              </w:rPr>
              <w:t>Kondisi Perkerasan</w:t>
            </w:r>
          </w:p>
        </w:tc>
      </w:tr>
      <w:tr w:rsidR="00645257" w:rsidRPr="00645257" w14:paraId="5787E2BC" w14:textId="77777777" w:rsidTr="00645257">
        <w:trPr>
          <w:trHeight w:val="380"/>
          <w:jc w:val="center"/>
        </w:trPr>
        <w:tc>
          <w:tcPr>
            <w:cnfStyle w:val="001000000000" w:firstRow="0" w:lastRow="0" w:firstColumn="1" w:lastColumn="0" w:oddVBand="0" w:evenVBand="0" w:oddHBand="0" w:evenHBand="0" w:firstRowFirstColumn="0" w:firstRowLastColumn="0" w:lastRowFirstColumn="0" w:lastRowLastColumn="0"/>
            <w:tcW w:w="461" w:type="dxa"/>
            <w:noWrap/>
            <w:hideMark/>
          </w:tcPr>
          <w:p w14:paraId="4BC00040"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w:t>
            </w:r>
          </w:p>
        </w:tc>
        <w:tc>
          <w:tcPr>
            <w:tcW w:w="1409" w:type="dxa"/>
            <w:noWrap/>
            <w:hideMark/>
          </w:tcPr>
          <w:p w14:paraId="1FD662EE"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0+000 - 1+000</w:t>
            </w:r>
          </w:p>
        </w:tc>
        <w:tc>
          <w:tcPr>
            <w:tcW w:w="1249" w:type="dxa"/>
            <w:noWrap/>
            <w:hideMark/>
          </w:tcPr>
          <w:p w14:paraId="7E9E0977"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6500</w:t>
            </w:r>
          </w:p>
        </w:tc>
        <w:tc>
          <w:tcPr>
            <w:tcW w:w="666" w:type="dxa"/>
            <w:noWrap/>
            <w:hideMark/>
          </w:tcPr>
          <w:p w14:paraId="0FDE259A"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65</w:t>
            </w:r>
          </w:p>
        </w:tc>
        <w:tc>
          <w:tcPr>
            <w:tcW w:w="1259" w:type="dxa"/>
            <w:noWrap/>
            <w:hideMark/>
          </w:tcPr>
          <w:p w14:paraId="585532BA"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Baik (</w:t>
            </w:r>
            <w:r w:rsidRPr="00645257">
              <w:rPr>
                <w:rFonts w:eastAsia="Times New Roman" w:cs="Times New Roman"/>
                <w:i/>
                <w:iCs/>
                <w:color w:val="000000"/>
                <w:sz w:val="20"/>
                <w:szCs w:val="20"/>
              </w:rPr>
              <w:t>Good</w:t>
            </w:r>
            <w:r w:rsidRPr="00645257">
              <w:rPr>
                <w:rFonts w:eastAsia="Times New Roman" w:cs="Times New Roman"/>
                <w:color w:val="000000"/>
                <w:sz w:val="20"/>
                <w:szCs w:val="20"/>
              </w:rPr>
              <w:t>)</w:t>
            </w:r>
          </w:p>
        </w:tc>
      </w:tr>
      <w:tr w:rsidR="00645257" w:rsidRPr="00645257" w14:paraId="1EB58BDB" w14:textId="77777777" w:rsidTr="00645257">
        <w:trPr>
          <w:trHeight w:val="380"/>
          <w:jc w:val="center"/>
        </w:trPr>
        <w:tc>
          <w:tcPr>
            <w:cnfStyle w:val="001000000000" w:firstRow="0" w:lastRow="0" w:firstColumn="1" w:lastColumn="0" w:oddVBand="0" w:evenVBand="0" w:oddHBand="0" w:evenHBand="0" w:firstRowFirstColumn="0" w:firstRowLastColumn="0" w:lastRowFirstColumn="0" w:lastRowLastColumn="0"/>
            <w:tcW w:w="461" w:type="dxa"/>
            <w:noWrap/>
            <w:hideMark/>
          </w:tcPr>
          <w:p w14:paraId="131225FC"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w:t>
            </w:r>
          </w:p>
        </w:tc>
        <w:tc>
          <w:tcPr>
            <w:tcW w:w="1409" w:type="dxa"/>
            <w:noWrap/>
            <w:hideMark/>
          </w:tcPr>
          <w:p w14:paraId="3A47E64D"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1+000 - 2+000</w:t>
            </w:r>
          </w:p>
        </w:tc>
        <w:tc>
          <w:tcPr>
            <w:tcW w:w="1249" w:type="dxa"/>
            <w:noWrap/>
            <w:hideMark/>
          </w:tcPr>
          <w:p w14:paraId="735AE2D3"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6500</w:t>
            </w:r>
          </w:p>
        </w:tc>
        <w:tc>
          <w:tcPr>
            <w:tcW w:w="666" w:type="dxa"/>
            <w:noWrap/>
            <w:hideMark/>
          </w:tcPr>
          <w:p w14:paraId="00BCA41B"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60</w:t>
            </w:r>
          </w:p>
        </w:tc>
        <w:tc>
          <w:tcPr>
            <w:tcW w:w="1259" w:type="dxa"/>
            <w:noWrap/>
            <w:hideMark/>
          </w:tcPr>
          <w:p w14:paraId="5FF03F34"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Baik (</w:t>
            </w:r>
            <w:r w:rsidRPr="00645257">
              <w:rPr>
                <w:rFonts w:eastAsia="Times New Roman" w:cs="Times New Roman"/>
                <w:i/>
                <w:iCs/>
                <w:color w:val="000000"/>
                <w:sz w:val="20"/>
                <w:szCs w:val="20"/>
              </w:rPr>
              <w:t>Good</w:t>
            </w:r>
            <w:r w:rsidRPr="00645257">
              <w:rPr>
                <w:rFonts w:eastAsia="Times New Roman" w:cs="Times New Roman"/>
                <w:color w:val="000000"/>
                <w:sz w:val="20"/>
                <w:szCs w:val="20"/>
              </w:rPr>
              <w:t>)</w:t>
            </w:r>
          </w:p>
        </w:tc>
      </w:tr>
      <w:tr w:rsidR="00645257" w:rsidRPr="00645257" w14:paraId="688F95C3" w14:textId="77777777" w:rsidTr="00645257">
        <w:trPr>
          <w:trHeight w:val="380"/>
          <w:jc w:val="center"/>
        </w:trPr>
        <w:tc>
          <w:tcPr>
            <w:cnfStyle w:val="001000000000" w:firstRow="0" w:lastRow="0" w:firstColumn="1" w:lastColumn="0" w:oddVBand="0" w:evenVBand="0" w:oddHBand="0" w:evenHBand="0" w:firstRowFirstColumn="0" w:firstRowLastColumn="0" w:lastRowFirstColumn="0" w:lastRowLastColumn="0"/>
            <w:tcW w:w="461" w:type="dxa"/>
            <w:noWrap/>
            <w:hideMark/>
          </w:tcPr>
          <w:p w14:paraId="35C306F5"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3</w:t>
            </w:r>
          </w:p>
        </w:tc>
        <w:tc>
          <w:tcPr>
            <w:tcW w:w="1409" w:type="dxa"/>
            <w:noWrap/>
            <w:hideMark/>
          </w:tcPr>
          <w:p w14:paraId="15EEB9E7"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2+000 - 3+000</w:t>
            </w:r>
          </w:p>
        </w:tc>
        <w:tc>
          <w:tcPr>
            <w:tcW w:w="1249" w:type="dxa"/>
            <w:noWrap/>
            <w:hideMark/>
          </w:tcPr>
          <w:p w14:paraId="025E7EAE"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6500</w:t>
            </w:r>
          </w:p>
        </w:tc>
        <w:tc>
          <w:tcPr>
            <w:tcW w:w="666" w:type="dxa"/>
            <w:noWrap/>
            <w:hideMark/>
          </w:tcPr>
          <w:p w14:paraId="7E2E8FAE"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65</w:t>
            </w:r>
          </w:p>
        </w:tc>
        <w:tc>
          <w:tcPr>
            <w:tcW w:w="1259" w:type="dxa"/>
            <w:noWrap/>
            <w:hideMark/>
          </w:tcPr>
          <w:p w14:paraId="5B4B0870"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Baik (</w:t>
            </w:r>
            <w:r w:rsidRPr="00645257">
              <w:rPr>
                <w:rFonts w:eastAsia="Times New Roman" w:cs="Times New Roman"/>
                <w:i/>
                <w:iCs/>
                <w:color w:val="000000"/>
                <w:sz w:val="20"/>
                <w:szCs w:val="20"/>
              </w:rPr>
              <w:t>Good</w:t>
            </w:r>
            <w:r w:rsidRPr="00645257">
              <w:rPr>
                <w:rFonts w:eastAsia="Times New Roman" w:cs="Times New Roman"/>
                <w:color w:val="000000"/>
                <w:sz w:val="20"/>
                <w:szCs w:val="20"/>
              </w:rPr>
              <w:t>)</w:t>
            </w:r>
          </w:p>
        </w:tc>
      </w:tr>
      <w:tr w:rsidR="00645257" w:rsidRPr="00645257" w14:paraId="30234EE5" w14:textId="77777777" w:rsidTr="00645257">
        <w:trPr>
          <w:trHeight w:val="380"/>
          <w:jc w:val="center"/>
        </w:trPr>
        <w:tc>
          <w:tcPr>
            <w:cnfStyle w:val="001000000000" w:firstRow="0" w:lastRow="0" w:firstColumn="1" w:lastColumn="0" w:oddVBand="0" w:evenVBand="0" w:oddHBand="0" w:evenHBand="0" w:firstRowFirstColumn="0" w:firstRowLastColumn="0" w:lastRowFirstColumn="0" w:lastRowLastColumn="0"/>
            <w:tcW w:w="461" w:type="dxa"/>
            <w:noWrap/>
            <w:hideMark/>
          </w:tcPr>
          <w:p w14:paraId="67715B50"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4</w:t>
            </w:r>
          </w:p>
        </w:tc>
        <w:tc>
          <w:tcPr>
            <w:tcW w:w="1409" w:type="dxa"/>
            <w:noWrap/>
            <w:hideMark/>
          </w:tcPr>
          <w:p w14:paraId="02C90779"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3+000 - 4+000</w:t>
            </w:r>
          </w:p>
        </w:tc>
        <w:tc>
          <w:tcPr>
            <w:tcW w:w="1249" w:type="dxa"/>
            <w:noWrap/>
            <w:hideMark/>
          </w:tcPr>
          <w:p w14:paraId="753066A6"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6500</w:t>
            </w:r>
          </w:p>
        </w:tc>
        <w:tc>
          <w:tcPr>
            <w:tcW w:w="666" w:type="dxa"/>
            <w:noWrap/>
            <w:hideMark/>
          </w:tcPr>
          <w:p w14:paraId="5CDEE943"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63</w:t>
            </w:r>
          </w:p>
        </w:tc>
        <w:tc>
          <w:tcPr>
            <w:tcW w:w="1259" w:type="dxa"/>
            <w:noWrap/>
            <w:hideMark/>
          </w:tcPr>
          <w:p w14:paraId="6EA7A2F4"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Baik (</w:t>
            </w:r>
            <w:r w:rsidRPr="00645257">
              <w:rPr>
                <w:rFonts w:eastAsia="Times New Roman" w:cs="Times New Roman"/>
                <w:i/>
                <w:iCs/>
                <w:color w:val="000000"/>
                <w:sz w:val="20"/>
                <w:szCs w:val="20"/>
              </w:rPr>
              <w:t>Good</w:t>
            </w:r>
            <w:r w:rsidRPr="00645257">
              <w:rPr>
                <w:rFonts w:eastAsia="Times New Roman" w:cs="Times New Roman"/>
                <w:color w:val="000000"/>
                <w:sz w:val="20"/>
                <w:szCs w:val="20"/>
              </w:rPr>
              <w:t>)</w:t>
            </w:r>
          </w:p>
        </w:tc>
      </w:tr>
      <w:tr w:rsidR="00645257" w:rsidRPr="00645257" w14:paraId="127A44D1" w14:textId="77777777" w:rsidTr="00645257">
        <w:trPr>
          <w:trHeight w:val="380"/>
          <w:jc w:val="center"/>
        </w:trPr>
        <w:tc>
          <w:tcPr>
            <w:cnfStyle w:val="001000000000" w:firstRow="0" w:lastRow="0" w:firstColumn="1" w:lastColumn="0" w:oddVBand="0" w:evenVBand="0" w:oddHBand="0" w:evenHBand="0" w:firstRowFirstColumn="0" w:firstRowLastColumn="0" w:lastRowFirstColumn="0" w:lastRowLastColumn="0"/>
            <w:tcW w:w="3119" w:type="dxa"/>
            <w:gridSpan w:val="3"/>
            <w:noWrap/>
            <w:hideMark/>
          </w:tcPr>
          <w:p w14:paraId="55968287" w14:textId="77777777" w:rsidR="00645257" w:rsidRPr="00645257" w:rsidRDefault="00645257" w:rsidP="00534094">
            <w:pPr>
              <w:jc w:val="center"/>
              <w:rPr>
                <w:rFonts w:eastAsia="Times New Roman" w:cs="Times New Roman"/>
                <w:b w:val="0"/>
                <w:bCs w:val="0"/>
                <w:noProof/>
                <w:color w:val="000000"/>
                <w:sz w:val="20"/>
                <w:szCs w:val="20"/>
              </w:rPr>
            </w:pPr>
            <w:r w:rsidRPr="00645257">
              <w:rPr>
                <w:rFonts w:eastAsia="Times New Roman" w:cs="Times New Roman"/>
                <w:noProof/>
                <w:color w:val="000000"/>
                <w:sz w:val="20"/>
                <w:szCs w:val="20"/>
              </w:rPr>
              <w:t>Jumlah</w:t>
            </w:r>
          </w:p>
        </w:tc>
        <w:tc>
          <w:tcPr>
            <w:tcW w:w="666" w:type="dxa"/>
            <w:noWrap/>
            <w:hideMark/>
          </w:tcPr>
          <w:p w14:paraId="0A1A5EFF"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253</w:t>
            </w:r>
          </w:p>
        </w:tc>
        <w:tc>
          <w:tcPr>
            <w:tcW w:w="1259" w:type="dxa"/>
            <w:noWrap/>
            <w:hideMark/>
          </w:tcPr>
          <w:p w14:paraId="30BB09F8" w14:textId="77777777" w:rsidR="00645257" w:rsidRPr="00645257" w:rsidRDefault="00645257"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 </w:t>
            </w:r>
          </w:p>
        </w:tc>
      </w:tr>
      <w:tr w:rsidR="00645257" w:rsidRPr="00645257" w14:paraId="7A597D43" w14:textId="77777777" w:rsidTr="00645257">
        <w:trPr>
          <w:cnfStyle w:val="010000000000" w:firstRow="0" w:lastRow="1" w:firstColumn="0" w:lastColumn="0" w:oddVBand="0" w:evenVBand="0" w:oddHBand="0"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3119" w:type="dxa"/>
            <w:gridSpan w:val="3"/>
            <w:noWrap/>
            <w:hideMark/>
          </w:tcPr>
          <w:p w14:paraId="77AEB19B"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Rata - rata</w:t>
            </w:r>
          </w:p>
        </w:tc>
        <w:tc>
          <w:tcPr>
            <w:tcW w:w="666" w:type="dxa"/>
            <w:noWrap/>
            <w:hideMark/>
          </w:tcPr>
          <w:p w14:paraId="03E0838B" w14:textId="77777777" w:rsidR="00645257" w:rsidRPr="00645257" w:rsidRDefault="00645257" w:rsidP="00534094">
            <w:pPr>
              <w:jc w:val="center"/>
              <w:cnfStyle w:val="010000000000" w:firstRow="0" w:lastRow="1"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63.25</w:t>
            </w:r>
          </w:p>
        </w:tc>
        <w:tc>
          <w:tcPr>
            <w:tcW w:w="1259" w:type="dxa"/>
            <w:noWrap/>
            <w:hideMark/>
          </w:tcPr>
          <w:p w14:paraId="57232544" w14:textId="77777777" w:rsidR="00645257" w:rsidRPr="00645257" w:rsidRDefault="00645257" w:rsidP="00534094">
            <w:pPr>
              <w:jc w:val="center"/>
              <w:cnfStyle w:val="010000000000" w:firstRow="0" w:lastRow="1"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645257">
              <w:rPr>
                <w:rFonts w:eastAsia="Times New Roman" w:cs="Times New Roman"/>
                <w:color w:val="000000"/>
                <w:sz w:val="20"/>
                <w:szCs w:val="20"/>
              </w:rPr>
              <w:t>Baik (</w:t>
            </w:r>
            <w:r w:rsidRPr="00645257">
              <w:rPr>
                <w:rFonts w:eastAsia="Times New Roman" w:cs="Times New Roman"/>
                <w:i/>
                <w:iCs/>
                <w:color w:val="000000"/>
                <w:sz w:val="20"/>
                <w:szCs w:val="20"/>
              </w:rPr>
              <w:t>Good</w:t>
            </w:r>
            <w:r w:rsidRPr="00645257">
              <w:rPr>
                <w:rFonts w:eastAsia="Times New Roman" w:cs="Times New Roman"/>
                <w:color w:val="000000"/>
                <w:sz w:val="20"/>
                <w:szCs w:val="20"/>
              </w:rPr>
              <w:t>)</w:t>
            </w:r>
          </w:p>
        </w:tc>
      </w:tr>
      <w:bookmarkEnd w:id="5"/>
    </w:tbl>
    <w:p w14:paraId="0A7EF626" w14:textId="77777777" w:rsidR="00645257" w:rsidRDefault="00645257" w:rsidP="00645257">
      <w:pPr>
        <w:spacing w:line="240" w:lineRule="auto"/>
        <w:ind w:left="566"/>
        <w:rPr>
          <w:rFonts w:eastAsia="Times New Roman" w:cs="Times New Roman"/>
          <w:sz w:val="24"/>
          <w:szCs w:val="24"/>
          <w:lang w:val="sv-SE"/>
        </w:rPr>
      </w:pPr>
    </w:p>
    <w:p w14:paraId="20B73515" w14:textId="619E87FE" w:rsidR="00645257" w:rsidRDefault="00FC0C85" w:rsidP="00645257">
      <w:pPr>
        <w:spacing w:line="240" w:lineRule="auto"/>
        <w:ind w:left="566"/>
        <w:rPr>
          <w:rFonts w:eastAsia="Times New Roman" w:cs="Times New Roman"/>
          <w:lang w:val="sv-SE"/>
        </w:rPr>
      </w:pPr>
      <w:r>
        <w:rPr>
          <w:rFonts w:eastAsia="Times New Roman" w:cs="Times New Roman"/>
          <w:lang w:val="sv-SE"/>
        </w:rPr>
        <w:tab/>
      </w:r>
      <w:r w:rsidR="00645257" w:rsidRPr="00645257">
        <w:rPr>
          <w:rFonts w:eastAsia="Times New Roman" w:cs="Times New Roman"/>
          <w:lang w:val="sv-SE"/>
        </w:rPr>
        <w:t>Dari hasil perhitungan pada tabel sebelumnya, kemudian dibuat grafik nilai PCI yang ditunjukkan pada gambar berikut.</w:t>
      </w:r>
    </w:p>
    <w:p w14:paraId="2403F6C8" w14:textId="471F0A5B" w:rsidR="00645257" w:rsidRPr="00645257" w:rsidRDefault="00645257" w:rsidP="00C2576B">
      <w:pPr>
        <w:tabs>
          <w:tab w:val="clear" w:pos="567"/>
          <w:tab w:val="left" w:pos="0"/>
        </w:tabs>
        <w:spacing w:after="0" w:line="240" w:lineRule="auto"/>
        <w:jc w:val="center"/>
        <w:rPr>
          <w:rFonts w:cs="Times New Roman"/>
          <w:b/>
          <w:bCs/>
          <w:lang w:val="sv-SE"/>
        </w:rPr>
      </w:pPr>
      <w:r>
        <w:rPr>
          <w:noProof/>
        </w:rPr>
        <w:drawing>
          <wp:inline distT="0" distB="0" distL="0" distR="0" wp14:anchorId="0CDD2BA4" wp14:editId="52F41248">
            <wp:extent cx="3536820" cy="1950720"/>
            <wp:effectExtent l="0" t="0" r="6985" b="0"/>
            <wp:docPr id="852229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29918" name=""/>
                    <pic:cNvPicPr/>
                  </pic:nvPicPr>
                  <pic:blipFill>
                    <a:blip r:embed="rId11"/>
                    <a:stretch>
                      <a:fillRect/>
                    </a:stretch>
                  </pic:blipFill>
                  <pic:spPr>
                    <a:xfrm>
                      <a:off x="0" y="0"/>
                      <a:ext cx="3549677" cy="1957811"/>
                    </a:xfrm>
                    <a:prstGeom prst="rect">
                      <a:avLst/>
                    </a:prstGeom>
                  </pic:spPr>
                </pic:pic>
              </a:graphicData>
            </a:graphic>
          </wp:inline>
        </w:drawing>
      </w:r>
    </w:p>
    <w:p w14:paraId="788F3404" w14:textId="77777777" w:rsidR="00645257" w:rsidRDefault="00645257" w:rsidP="00C2576B">
      <w:pPr>
        <w:spacing w:after="0" w:line="240" w:lineRule="auto"/>
        <w:jc w:val="center"/>
        <w:rPr>
          <w:rFonts w:cs="Times New Roman"/>
          <w:sz w:val="20"/>
          <w:szCs w:val="20"/>
          <w:lang w:val="sv-SE"/>
        </w:rPr>
      </w:pPr>
      <w:r w:rsidRPr="00645257">
        <w:rPr>
          <w:rFonts w:cs="Times New Roman"/>
          <w:b/>
          <w:bCs/>
          <w:sz w:val="20"/>
          <w:szCs w:val="20"/>
          <w:lang w:val="sv-SE"/>
        </w:rPr>
        <w:t>Gambar 3.</w:t>
      </w:r>
      <w:r w:rsidRPr="00645257">
        <w:rPr>
          <w:rFonts w:cs="Times New Roman"/>
          <w:sz w:val="20"/>
          <w:szCs w:val="20"/>
          <w:lang w:val="sv-SE"/>
        </w:rPr>
        <w:t xml:space="preserve"> </w:t>
      </w:r>
      <w:bookmarkStart w:id="6" w:name="_Hlk207194683"/>
      <w:r w:rsidRPr="00645257">
        <w:rPr>
          <w:rFonts w:cs="Times New Roman"/>
          <w:sz w:val="20"/>
          <w:szCs w:val="20"/>
          <w:lang w:val="sv-SE"/>
        </w:rPr>
        <w:t xml:space="preserve">Grafik Nilai </w:t>
      </w:r>
      <w:r w:rsidRPr="00645257">
        <w:rPr>
          <w:rFonts w:cs="Times New Roman"/>
          <w:i/>
          <w:iCs/>
          <w:sz w:val="20"/>
          <w:szCs w:val="20"/>
          <w:lang w:val="sv-SE"/>
        </w:rPr>
        <w:t>Pavement Condition Index</w:t>
      </w:r>
      <w:r w:rsidRPr="00645257">
        <w:rPr>
          <w:rFonts w:cs="Times New Roman"/>
          <w:sz w:val="20"/>
          <w:szCs w:val="20"/>
          <w:lang w:val="sv-SE"/>
        </w:rPr>
        <w:t xml:space="preserve"> (PCI)</w:t>
      </w:r>
      <w:bookmarkEnd w:id="6"/>
    </w:p>
    <w:p w14:paraId="02913001" w14:textId="77777777" w:rsidR="00C2576B" w:rsidRDefault="00C2576B" w:rsidP="00C2576B">
      <w:pPr>
        <w:spacing w:after="0" w:line="240" w:lineRule="auto"/>
        <w:jc w:val="center"/>
        <w:rPr>
          <w:rFonts w:cs="Times New Roman"/>
          <w:sz w:val="20"/>
          <w:szCs w:val="20"/>
          <w:lang w:val="sv-SE"/>
        </w:rPr>
      </w:pPr>
    </w:p>
    <w:p w14:paraId="710D8C96" w14:textId="19D3FC9C" w:rsidR="00645257" w:rsidRDefault="00FC0C85" w:rsidP="00645257">
      <w:pPr>
        <w:spacing w:line="240" w:lineRule="auto"/>
        <w:rPr>
          <w:rFonts w:cs="Times New Roman"/>
        </w:rPr>
      </w:pPr>
      <w:r>
        <w:rPr>
          <w:rFonts w:cs="Times New Roman"/>
          <w:lang w:val="sv-SE"/>
        </w:rPr>
        <w:tab/>
      </w:r>
      <w:r w:rsidR="00645257" w:rsidRPr="00645257">
        <w:rPr>
          <w:rFonts w:cs="Times New Roman"/>
          <w:lang w:val="sv-SE"/>
        </w:rPr>
        <w:t>Berdasarkan Mengacu pada Tabel 4.5 dan Gambar 4.3, rata-rata nilai PCI jalan tercatat sebesar 63,25 dan termasuk kategori Baik (</w:t>
      </w:r>
      <w:r w:rsidR="00645257" w:rsidRPr="008A12A8">
        <w:rPr>
          <w:rFonts w:cs="Times New Roman"/>
          <w:i/>
          <w:iCs/>
          <w:lang w:val="sv-SE"/>
        </w:rPr>
        <w:t xml:space="preserve">Good). </w:t>
      </w:r>
      <w:r w:rsidR="00645257" w:rsidRPr="00645257">
        <w:rPr>
          <w:rFonts w:cs="Times New Roman"/>
          <w:lang w:val="sv-SE"/>
        </w:rPr>
        <w:t xml:space="preserve">Nilai tertinggi, yaitu 65 (kategori Baik), terdapat pada segmen pertama dan ketiga, sedangkan nilai terendah sebesar 60, yang juga masih dalam kategori Baik, berada pada segmen kedua. </w:t>
      </w:r>
      <w:proofErr w:type="spellStart"/>
      <w:r w:rsidR="00645257" w:rsidRPr="00645257">
        <w:rPr>
          <w:rFonts w:cs="Times New Roman"/>
        </w:rPr>
        <w:t>Perbandingan</w:t>
      </w:r>
      <w:proofErr w:type="spellEnd"/>
      <w:r w:rsidR="00645257" w:rsidRPr="00645257">
        <w:rPr>
          <w:rFonts w:cs="Times New Roman"/>
        </w:rPr>
        <w:t xml:space="preserve"> </w:t>
      </w:r>
      <w:proofErr w:type="spellStart"/>
      <w:r w:rsidR="00645257" w:rsidRPr="00645257">
        <w:rPr>
          <w:rFonts w:cs="Times New Roman"/>
        </w:rPr>
        <w:t>nilai</w:t>
      </w:r>
      <w:proofErr w:type="spellEnd"/>
      <w:r w:rsidR="00645257" w:rsidRPr="00645257">
        <w:rPr>
          <w:rFonts w:cs="Times New Roman"/>
        </w:rPr>
        <w:t xml:space="preserve"> PCI </w:t>
      </w:r>
      <w:proofErr w:type="spellStart"/>
      <w:r w:rsidR="00645257" w:rsidRPr="00645257">
        <w:rPr>
          <w:rFonts w:cs="Times New Roman"/>
        </w:rPr>
        <w:t>dapat</w:t>
      </w:r>
      <w:proofErr w:type="spellEnd"/>
      <w:r w:rsidR="00645257" w:rsidRPr="00645257">
        <w:rPr>
          <w:rFonts w:cs="Times New Roman"/>
        </w:rPr>
        <w:t xml:space="preserve"> </w:t>
      </w:r>
      <w:proofErr w:type="spellStart"/>
      <w:r w:rsidR="00645257" w:rsidRPr="00645257">
        <w:rPr>
          <w:rFonts w:cs="Times New Roman"/>
        </w:rPr>
        <w:t>dilihat</w:t>
      </w:r>
      <w:proofErr w:type="spellEnd"/>
      <w:r w:rsidR="00645257" w:rsidRPr="00645257">
        <w:rPr>
          <w:rFonts w:cs="Times New Roman"/>
        </w:rPr>
        <w:t xml:space="preserve"> pada Gambar 5.</w:t>
      </w:r>
    </w:p>
    <w:p w14:paraId="6656D976" w14:textId="4B016CAA" w:rsidR="00645257" w:rsidRDefault="00645257" w:rsidP="00645257">
      <w:pPr>
        <w:pStyle w:val="ListParagraph"/>
        <w:numPr>
          <w:ilvl w:val="1"/>
          <w:numId w:val="11"/>
        </w:numPr>
        <w:pBdr>
          <w:top w:val="nil"/>
          <w:left w:val="nil"/>
          <w:bottom w:val="nil"/>
          <w:right w:val="nil"/>
          <w:between w:val="nil"/>
        </w:pBdr>
        <w:tabs>
          <w:tab w:val="left" w:pos="426"/>
        </w:tabs>
        <w:spacing w:line="240" w:lineRule="auto"/>
        <w:ind w:left="426"/>
        <w:rPr>
          <w:rFonts w:ascii="Times New Roman" w:eastAsia="Times New Roman" w:hAnsi="Times New Roman" w:cs="Times New Roman"/>
          <w:b/>
          <w:bCs/>
          <w:color w:val="000000"/>
          <w:lang w:val="sv-SE"/>
        </w:rPr>
      </w:pPr>
      <w:r w:rsidRPr="00645257">
        <w:rPr>
          <w:rFonts w:ascii="Times New Roman" w:eastAsia="Times New Roman" w:hAnsi="Times New Roman" w:cs="Times New Roman"/>
          <w:b/>
          <w:bCs/>
          <w:color w:val="000000"/>
          <w:lang w:val="sv-SE"/>
        </w:rPr>
        <w:t>Hasil analisa kerusakan jalan dengan menggunakan Metode SDI (Surface Distress Index).</w:t>
      </w:r>
    </w:p>
    <w:p w14:paraId="66F4430E" w14:textId="77777777" w:rsidR="00645257" w:rsidRDefault="00645257" w:rsidP="00645257">
      <w:pPr>
        <w:pStyle w:val="ListParagraph"/>
        <w:pBdr>
          <w:top w:val="nil"/>
          <w:left w:val="nil"/>
          <w:bottom w:val="nil"/>
          <w:right w:val="nil"/>
          <w:between w:val="nil"/>
        </w:pBdr>
        <w:tabs>
          <w:tab w:val="left" w:pos="426"/>
        </w:tabs>
        <w:spacing w:line="240" w:lineRule="auto"/>
        <w:ind w:left="426"/>
        <w:rPr>
          <w:rFonts w:ascii="Times New Roman" w:eastAsia="Times New Roman" w:hAnsi="Times New Roman" w:cs="Times New Roman"/>
          <w:b/>
          <w:bCs/>
          <w:color w:val="000000"/>
          <w:lang w:val="sv-SE"/>
        </w:rPr>
      </w:pPr>
    </w:p>
    <w:p w14:paraId="30543975" w14:textId="1352E84B" w:rsidR="00645257" w:rsidRDefault="00645257" w:rsidP="00645257">
      <w:pPr>
        <w:pStyle w:val="ListParagraph"/>
        <w:spacing w:line="240" w:lineRule="auto"/>
        <w:jc w:val="center"/>
        <w:rPr>
          <w:rFonts w:ascii="Times New Roman" w:hAnsi="Times New Roman" w:cs="Times New Roman"/>
          <w:sz w:val="20"/>
          <w:szCs w:val="20"/>
          <w:lang w:val="sv-SE"/>
        </w:rPr>
      </w:pPr>
      <w:r w:rsidRPr="00645257">
        <w:rPr>
          <w:rFonts w:ascii="Times New Roman" w:hAnsi="Times New Roman" w:cs="Times New Roman"/>
          <w:b/>
          <w:bCs/>
          <w:sz w:val="20"/>
          <w:szCs w:val="20"/>
          <w:lang w:val="sv-SE"/>
        </w:rPr>
        <w:t xml:space="preserve">Tabel </w:t>
      </w:r>
      <w:r w:rsidR="00FC0C85">
        <w:rPr>
          <w:rFonts w:ascii="Times New Roman" w:hAnsi="Times New Roman" w:cs="Times New Roman"/>
          <w:b/>
          <w:bCs/>
          <w:sz w:val="20"/>
          <w:szCs w:val="20"/>
          <w:lang w:val="sv-SE"/>
        </w:rPr>
        <w:t>7</w:t>
      </w:r>
      <w:r w:rsidRPr="00645257">
        <w:rPr>
          <w:rFonts w:ascii="Times New Roman" w:hAnsi="Times New Roman" w:cs="Times New Roman"/>
          <w:b/>
          <w:bCs/>
          <w:sz w:val="20"/>
          <w:szCs w:val="20"/>
          <w:lang w:val="sv-SE"/>
        </w:rPr>
        <w:t>.</w:t>
      </w:r>
      <w:r w:rsidRPr="00645257">
        <w:rPr>
          <w:rFonts w:ascii="Times New Roman" w:hAnsi="Times New Roman" w:cs="Times New Roman"/>
          <w:sz w:val="20"/>
          <w:szCs w:val="20"/>
          <w:lang w:val="sv-SE"/>
        </w:rPr>
        <w:t xml:space="preserve"> Kondisi kerusakan perkerasan SDI STA 0+000 – 4+000.</w:t>
      </w:r>
    </w:p>
    <w:tbl>
      <w:tblPr>
        <w:tblStyle w:val="PlainTable2"/>
        <w:tblW w:w="6805" w:type="dxa"/>
        <w:jc w:val="center"/>
        <w:tblLayout w:type="fixed"/>
        <w:tblLook w:val="02A0" w:firstRow="1" w:lastRow="0" w:firstColumn="1" w:lastColumn="0" w:noHBand="1" w:noVBand="0"/>
      </w:tblPr>
      <w:tblGrid>
        <w:gridCol w:w="567"/>
        <w:gridCol w:w="1559"/>
        <w:gridCol w:w="567"/>
        <w:gridCol w:w="1560"/>
        <w:gridCol w:w="992"/>
        <w:gridCol w:w="1560"/>
      </w:tblGrid>
      <w:tr w:rsidR="00645257" w:rsidRPr="00645257" w14:paraId="60D4A48E" w14:textId="77777777" w:rsidTr="00C2576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left w:val="nil"/>
            </w:tcBorders>
            <w:noWrap/>
            <w:hideMark/>
          </w:tcPr>
          <w:p w14:paraId="1B8BA8BB"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No</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7F7F7F" w:themeColor="text1" w:themeTint="80"/>
            </w:tcBorders>
            <w:noWrap/>
            <w:hideMark/>
          </w:tcPr>
          <w:p w14:paraId="57D4CEBF"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STA</w:t>
            </w:r>
          </w:p>
        </w:tc>
        <w:tc>
          <w:tcPr>
            <w:cnfStyle w:val="000001000000" w:firstRow="0" w:lastRow="0" w:firstColumn="0" w:lastColumn="0" w:oddVBand="0" w:evenVBand="1" w:oddHBand="0" w:evenHBand="0" w:firstRowFirstColumn="0" w:firstRowLastColumn="0" w:lastRowFirstColumn="0" w:lastRowLastColumn="0"/>
            <w:tcW w:w="567" w:type="dxa"/>
            <w:tcBorders>
              <w:top w:val="single" w:sz="4" w:space="0" w:color="7F7F7F" w:themeColor="text1" w:themeTint="80"/>
            </w:tcBorders>
            <w:noWrap/>
            <w:hideMark/>
          </w:tcPr>
          <w:p w14:paraId="1A0C53CD"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No</w:t>
            </w:r>
          </w:p>
        </w:tc>
        <w:tc>
          <w:tcPr>
            <w:cnfStyle w:val="000010000000" w:firstRow="0" w:lastRow="0" w:firstColumn="0" w:lastColumn="0" w:oddVBand="1" w:evenVBand="0" w:oddHBand="0" w:evenHBand="0" w:firstRowFirstColumn="0" w:firstRowLastColumn="0" w:lastRowFirstColumn="0" w:lastRowLastColumn="0"/>
            <w:tcW w:w="1560" w:type="dxa"/>
            <w:tcBorders>
              <w:top w:val="single" w:sz="4" w:space="0" w:color="7F7F7F" w:themeColor="text1" w:themeTint="80"/>
            </w:tcBorders>
            <w:noWrap/>
            <w:hideMark/>
          </w:tcPr>
          <w:p w14:paraId="65F78DDA"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Jenis Kerusakan</w:t>
            </w:r>
          </w:p>
        </w:tc>
        <w:tc>
          <w:tcPr>
            <w:cnfStyle w:val="000001000000" w:firstRow="0" w:lastRow="0" w:firstColumn="0" w:lastColumn="0" w:oddVBand="0" w:evenVBand="1" w:oddHBand="0" w:evenHBand="0" w:firstRowFirstColumn="0" w:firstRowLastColumn="0" w:lastRowFirstColumn="0" w:lastRowLastColumn="0"/>
            <w:tcW w:w="992" w:type="dxa"/>
            <w:tcBorders>
              <w:top w:val="single" w:sz="4" w:space="0" w:color="7F7F7F" w:themeColor="text1" w:themeTint="80"/>
            </w:tcBorders>
            <w:noWrap/>
            <w:hideMark/>
          </w:tcPr>
          <w:p w14:paraId="6509CEBE"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Volume</w:t>
            </w:r>
          </w:p>
        </w:tc>
        <w:tc>
          <w:tcPr>
            <w:cnfStyle w:val="000010000000" w:firstRow="0" w:lastRow="0" w:firstColumn="0" w:lastColumn="0" w:oddVBand="1" w:evenVBand="0" w:oddHBand="0" w:evenHBand="0" w:firstRowFirstColumn="0" w:firstRowLastColumn="0" w:lastRowFirstColumn="0" w:lastRowLastColumn="0"/>
            <w:tcW w:w="1560" w:type="dxa"/>
            <w:tcBorders>
              <w:top w:val="single" w:sz="4" w:space="0" w:color="7F7F7F" w:themeColor="text1" w:themeTint="80"/>
              <w:right w:val="nil"/>
            </w:tcBorders>
            <w:noWrap/>
            <w:hideMark/>
          </w:tcPr>
          <w:p w14:paraId="444D341A" w14:textId="77777777" w:rsidR="00645257" w:rsidRPr="00645257" w:rsidRDefault="00645257" w:rsidP="00534094">
            <w:pPr>
              <w:jc w:val="center"/>
              <w:rPr>
                <w:rFonts w:eastAsia="Times New Roman" w:cs="Times New Roman"/>
                <w:b w:val="0"/>
                <w:bCs w:val="0"/>
                <w:color w:val="000000"/>
                <w:sz w:val="20"/>
                <w:szCs w:val="20"/>
              </w:rPr>
            </w:pPr>
            <w:r w:rsidRPr="00645257">
              <w:rPr>
                <w:rFonts w:eastAsia="Times New Roman" w:cs="Times New Roman"/>
                <w:color w:val="000000"/>
                <w:sz w:val="20"/>
                <w:szCs w:val="20"/>
              </w:rPr>
              <w:t>Satuan</w:t>
            </w:r>
          </w:p>
        </w:tc>
      </w:tr>
      <w:tr w:rsidR="00645257" w:rsidRPr="00645257" w14:paraId="3E9BE55D"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58B9D6FE"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6C79AE54"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0+000 – 1+000</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1321C77A"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11EE49A5"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Luas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7D8C0CDD"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8,964</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00D676E5"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m2</w:t>
            </w:r>
          </w:p>
        </w:tc>
      </w:tr>
      <w:tr w:rsidR="00645257" w:rsidRPr="00645257" w14:paraId="30C366F6"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7DBB0723"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0B0DB3AB"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27B2549B"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7F647B99"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Lebar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4CE68CC0"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1,200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43B27871"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mm</w:t>
            </w:r>
          </w:p>
        </w:tc>
      </w:tr>
      <w:tr w:rsidR="00645257" w:rsidRPr="00645257" w14:paraId="7AF53C0A"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5351B206"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0027750A"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04C1A07B"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133649BB"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Jumlah Lubang</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24B751E1"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15,00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27CCE837"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lubang/segmen</w:t>
            </w:r>
          </w:p>
        </w:tc>
      </w:tr>
      <w:tr w:rsidR="00645257" w:rsidRPr="00645257" w14:paraId="5E7F3135"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2D0D3AB7"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6F925013"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5B16E1AF"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17DCEF49"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Dalam Bekas Roda</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11D48EE7"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2,50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227ADD0E"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cm</w:t>
            </w:r>
          </w:p>
        </w:tc>
      </w:tr>
      <w:tr w:rsidR="00645257" w:rsidRPr="00645257" w14:paraId="5B9F82B6"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508FB743"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34766C98"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1+000 - 2+000</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3E30C23C"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6F98486B"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Luas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401F1BCB"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4,680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047A1C62"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m2</w:t>
            </w:r>
          </w:p>
        </w:tc>
      </w:tr>
      <w:tr w:rsidR="00645257" w:rsidRPr="00645257" w14:paraId="7813A1BB"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11667948"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2347679F"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055EF58A"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26FE5A25"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Lebar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06D4FAF6"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1,300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33AC67B7"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mm</w:t>
            </w:r>
          </w:p>
        </w:tc>
      </w:tr>
      <w:tr w:rsidR="00645257" w:rsidRPr="00645257" w14:paraId="2CEEAD59"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2430835D"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742C4725"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61B257C4"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11DDE7D4"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Jumlah Lubang</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09135988"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9,00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465E5BA5"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lubang/segmen</w:t>
            </w:r>
          </w:p>
        </w:tc>
      </w:tr>
      <w:tr w:rsidR="00645257" w:rsidRPr="00645257" w14:paraId="74D3F644"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5B7CF217"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6360567D"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01E2D61A"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763C4B01"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Dalam Bekas Roda</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021661FA"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0,78</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2FB95A8F"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cm</w:t>
            </w:r>
          </w:p>
        </w:tc>
      </w:tr>
      <w:tr w:rsidR="00645257" w:rsidRPr="00645257" w14:paraId="6FBE4504"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029B8924"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lastRenderedPageBreak/>
              <w:t>3</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23E8D610"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2+000 - 3+000</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3668EF32"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72AD114D"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Luas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747DA364"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14,387</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12F22D3D"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m2</w:t>
            </w:r>
          </w:p>
        </w:tc>
      </w:tr>
      <w:tr w:rsidR="00645257" w:rsidRPr="00645257" w14:paraId="7A246FE9"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716A8BB5"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1F7E9644"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56577DC0"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758020CA"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Lebar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4F76D0C1"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0,302</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1C336132"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mm</w:t>
            </w:r>
          </w:p>
        </w:tc>
      </w:tr>
      <w:tr w:rsidR="00645257" w:rsidRPr="00645257" w14:paraId="77829B75"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62E6390D"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352787DB"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4893B81F"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660B55C0"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Jumlah Lubang</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5BE59472"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20,00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117CB042"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lubang/segmen</w:t>
            </w:r>
          </w:p>
        </w:tc>
      </w:tr>
      <w:tr w:rsidR="00645257" w:rsidRPr="00645257" w14:paraId="4F31B34C"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6892BC48"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604DFBD5"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2AC306E0"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16EB99D1"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Dalam Bekas Roda</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6778A39E"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2,00</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1A29C32F"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cm</w:t>
            </w:r>
          </w:p>
        </w:tc>
      </w:tr>
      <w:tr w:rsidR="00645257" w:rsidRPr="00645257" w14:paraId="6C436FA5"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40B8408D"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7791482C"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3+000 - 4+000</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1B8AAFDB"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32891F61"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Luas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51859644"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6,783</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0CE29A3B"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m2</w:t>
            </w:r>
          </w:p>
        </w:tc>
      </w:tr>
      <w:tr w:rsidR="00645257" w:rsidRPr="00645257" w14:paraId="3DB8BE47"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721EFF34"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2A316E3F"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455F2035"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6D63695E"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Lebar Retak</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19CE2C5E"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0,57</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1588D74F"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mm</w:t>
            </w:r>
          </w:p>
        </w:tc>
      </w:tr>
      <w:tr w:rsidR="00645257" w:rsidRPr="00645257" w14:paraId="6A14C635"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tcBorders>
            <w:noWrap/>
            <w:hideMark/>
          </w:tcPr>
          <w:p w14:paraId="736875B1"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noWrap/>
            <w:hideMark/>
          </w:tcPr>
          <w:p w14:paraId="09780795"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noWrap/>
            <w:hideMark/>
          </w:tcPr>
          <w:p w14:paraId="5CC79168"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560" w:type="dxa"/>
            <w:noWrap/>
            <w:hideMark/>
          </w:tcPr>
          <w:p w14:paraId="6F22180C"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Jumlah Lubang</w:t>
            </w:r>
          </w:p>
        </w:tc>
        <w:tc>
          <w:tcPr>
            <w:cnfStyle w:val="000001000000" w:firstRow="0" w:lastRow="0" w:firstColumn="0" w:lastColumn="0" w:oddVBand="0" w:evenVBand="1" w:oddHBand="0" w:evenHBand="0" w:firstRowFirstColumn="0" w:firstRowLastColumn="0" w:lastRowFirstColumn="0" w:lastRowLastColumn="0"/>
            <w:tcW w:w="992" w:type="dxa"/>
            <w:noWrap/>
            <w:hideMark/>
          </w:tcPr>
          <w:p w14:paraId="0A017953"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27</w:t>
            </w:r>
          </w:p>
        </w:tc>
        <w:tc>
          <w:tcPr>
            <w:cnfStyle w:val="000010000000" w:firstRow="0" w:lastRow="0" w:firstColumn="0" w:lastColumn="0" w:oddVBand="1" w:evenVBand="0" w:oddHBand="0" w:evenHBand="0" w:firstRowFirstColumn="0" w:firstRowLastColumn="0" w:lastRowFirstColumn="0" w:lastRowLastColumn="0"/>
            <w:tcW w:w="1560" w:type="dxa"/>
            <w:tcBorders>
              <w:right w:val="nil"/>
            </w:tcBorders>
            <w:noWrap/>
            <w:hideMark/>
          </w:tcPr>
          <w:p w14:paraId="75982D75"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lubang/segmen</w:t>
            </w:r>
          </w:p>
        </w:tc>
      </w:tr>
      <w:tr w:rsidR="00645257" w:rsidRPr="00645257" w14:paraId="3EC71DD9" w14:textId="77777777" w:rsidTr="00C2576B">
        <w:trPr>
          <w:trHeight w:val="288"/>
          <w:jc w:val="center"/>
        </w:trPr>
        <w:tc>
          <w:tcPr>
            <w:cnfStyle w:val="001000000000" w:firstRow="0" w:lastRow="0" w:firstColumn="1" w:lastColumn="0" w:oddVBand="0" w:evenVBand="0" w:oddHBand="0" w:evenHBand="0" w:firstRowFirstColumn="0" w:firstRowLastColumn="0" w:lastRowFirstColumn="0" w:lastRowLastColumn="0"/>
            <w:tcW w:w="567" w:type="dxa"/>
            <w:tcBorders>
              <w:left w:val="nil"/>
              <w:bottom w:val="single" w:sz="4" w:space="0" w:color="7F7F7F" w:themeColor="text1" w:themeTint="80"/>
            </w:tcBorders>
            <w:noWrap/>
            <w:hideMark/>
          </w:tcPr>
          <w:p w14:paraId="3A04BDE4"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4" w:space="0" w:color="7F7F7F" w:themeColor="text1" w:themeTint="80"/>
            </w:tcBorders>
            <w:noWrap/>
            <w:hideMark/>
          </w:tcPr>
          <w:p w14:paraId="62F5971D"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 </w:t>
            </w:r>
          </w:p>
        </w:tc>
        <w:tc>
          <w:tcPr>
            <w:cnfStyle w:val="000001000000" w:firstRow="0" w:lastRow="0" w:firstColumn="0" w:lastColumn="0" w:oddVBand="0" w:evenVBand="1" w:oddHBand="0" w:evenHBand="0" w:firstRowFirstColumn="0" w:firstRowLastColumn="0" w:lastRowFirstColumn="0" w:lastRowLastColumn="0"/>
            <w:tcW w:w="567" w:type="dxa"/>
            <w:tcBorders>
              <w:bottom w:val="single" w:sz="4" w:space="0" w:color="7F7F7F" w:themeColor="text1" w:themeTint="80"/>
            </w:tcBorders>
            <w:noWrap/>
            <w:hideMark/>
          </w:tcPr>
          <w:p w14:paraId="02B311B9" w14:textId="77777777" w:rsidR="00645257" w:rsidRPr="00645257" w:rsidRDefault="00645257" w:rsidP="00534094">
            <w:pPr>
              <w:jc w:val="center"/>
              <w:rPr>
                <w:rFonts w:eastAsia="Times New Roman" w:cs="Times New Roman"/>
                <w:color w:val="000000"/>
                <w:sz w:val="20"/>
                <w:szCs w:val="20"/>
              </w:rPr>
            </w:pPr>
            <w:r w:rsidRPr="00645257">
              <w:rPr>
                <w:rFonts w:eastAsia="Times New Roman" w:cs="Times New Roman"/>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560" w:type="dxa"/>
            <w:tcBorders>
              <w:bottom w:val="single" w:sz="4" w:space="0" w:color="7F7F7F" w:themeColor="text1" w:themeTint="80"/>
            </w:tcBorders>
            <w:noWrap/>
            <w:hideMark/>
          </w:tcPr>
          <w:p w14:paraId="2ABBA60C"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Dalam Bekas Roda</w:t>
            </w:r>
          </w:p>
        </w:tc>
        <w:tc>
          <w:tcPr>
            <w:cnfStyle w:val="000001000000" w:firstRow="0" w:lastRow="0" w:firstColumn="0" w:lastColumn="0" w:oddVBand="0" w:evenVBand="1" w:oddHBand="0" w:evenHBand="0" w:firstRowFirstColumn="0" w:firstRowLastColumn="0" w:lastRowFirstColumn="0" w:lastRowLastColumn="0"/>
            <w:tcW w:w="992" w:type="dxa"/>
            <w:tcBorders>
              <w:bottom w:val="single" w:sz="4" w:space="0" w:color="7F7F7F" w:themeColor="text1" w:themeTint="80"/>
            </w:tcBorders>
            <w:noWrap/>
            <w:hideMark/>
          </w:tcPr>
          <w:p w14:paraId="7BDDEAE8"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2,50</w:t>
            </w:r>
          </w:p>
        </w:tc>
        <w:tc>
          <w:tcPr>
            <w:cnfStyle w:val="000010000000" w:firstRow="0" w:lastRow="0" w:firstColumn="0" w:lastColumn="0" w:oddVBand="1" w:evenVBand="0" w:oddHBand="0" w:evenHBand="0" w:firstRowFirstColumn="0" w:firstRowLastColumn="0" w:lastRowFirstColumn="0" w:lastRowLastColumn="0"/>
            <w:tcW w:w="1560" w:type="dxa"/>
            <w:tcBorders>
              <w:bottom w:val="single" w:sz="4" w:space="0" w:color="7F7F7F" w:themeColor="text1" w:themeTint="80"/>
              <w:right w:val="nil"/>
            </w:tcBorders>
            <w:noWrap/>
            <w:hideMark/>
          </w:tcPr>
          <w:p w14:paraId="0B89C13E" w14:textId="77777777" w:rsidR="00645257" w:rsidRPr="00645257" w:rsidRDefault="00645257" w:rsidP="00C2576B">
            <w:pPr>
              <w:rPr>
                <w:rFonts w:eastAsia="Times New Roman" w:cs="Times New Roman"/>
                <w:color w:val="000000"/>
                <w:sz w:val="20"/>
                <w:szCs w:val="20"/>
              </w:rPr>
            </w:pPr>
            <w:r w:rsidRPr="00645257">
              <w:rPr>
                <w:rFonts w:eastAsia="Times New Roman" w:cs="Times New Roman"/>
                <w:color w:val="000000"/>
                <w:sz w:val="20"/>
                <w:szCs w:val="20"/>
              </w:rPr>
              <w:t>cm</w:t>
            </w:r>
          </w:p>
        </w:tc>
      </w:tr>
    </w:tbl>
    <w:p w14:paraId="1B9247E5" w14:textId="77777777" w:rsidR="00FC0C85" w:rsidRDefault="00FC0C85" w:rsidP="00FC0C85">
      <w:pPr>
        <w:spacing w:line="240" w:lineRule="auto"/>
        <w:rPr>
          <w:rFonts w:cs="Times New Roman"/>
          <w:sz w:val="24"/>
          <w:szCs w:val="24"/>
          <w:lang w:val="sv-SE"/>
        </w:rPr>
      </w:pPr>
    </w:p>
    <w:p w14:paraId="1BE4C511" w14:textId="748E9E46" w:rsidR="00FC0C85" w:rsidRPr="00FC0C85" w:rsidRDefault="00FC0C85" w:rsidP="00FC0C85">
      <w:pPr>
        <w:spacing w:line="240" w:lineRule="auto"/>
        <w:rPr>
          <w:rFonts w:cs="Times New Roman"/>
          <w:lang w:val="sv-SE"/>
        </w:rPr>
      </w:pPr>
      <w:r>
        <w:rPr>
          <w:rFonts w:cs="Times New Roman"/>
          <w:lang w:val="sv-SE"/>
        </w:rPr>
        <w:tab/>
      </w:r>
      <w:r w:rsidRPr="00FC0C85">
        <w:rPr>
          <w:rFonts w:cs="Times New Roman"/>
          <w:lang w:val="sv-SE"/>
        </w:rPr>
        <w:t>Data kerusakan perkerasan pada segmen STA 0+000–1+000 diperoleh melalui survei lapangan sistematis, mencakup pengukuran luas dan lebar retak, jumlah lubang, serta kedalaman alur roda.</w:t>
      </w:r>
    </w:p>
    <w:p w14:paraId="3268E28F" w14:textId="77777777" w:rsidR="00FC0C85" w:rsidRPr="00FC0C85" w:rsidRDefault="00FC0C85" w:rsidP="00FC0C85">
      <w:pPr>
        <w:pStyle w:val="ListParagraph"/>
        <w:numPr>
          <w:ilvl w:val="0"/>
          <w:numId w:val="15"/>
        </w:numPr>
        <w:spacing w:line="240" w:lineRule="auto"/>
        <w:ind w:left="284"/>
        <w:jc w:val="left"/>
        <w:rPr>
          <w:rFonts w:ascii="Times New Roman" w:hAnsi="Times New Roman" w:cs="Times New Roman"/>
          <w:lang w:val="sv-SE"/>
        </w:rPr>
      </w:pPr>
      <w:r w:rsidRPr="00FC0C85">
        <w:rPr>
          <w:rFonts w:ascii="Times New Roman" w:hAnsi="Times New Roman" w:cs="Times New Roman"/>
          <w:lang w:val="sv-SE"/>
        </w:rPr>
        <w:t>Luas Retak</w:t>
      </w:r>
    </w:p>
    <w:p w14:paraId="7CC8696D" w14:textId="7BD8BE88" w:rsidR="00FC0C85" w:rsidRPr="00FC0C85" w:rsidRDefault="00FC0C85" w:rsidP="00FC0C85">
      <w:pPr>
        <w:pStyle w:val="ListParagraph"/>
        <w:tabs>
          <w:tab w:val="left" w:pos="2127"/>
        </w:tabs>
        <w:spacing w:line="240" w:lineRule="auto"/>
        <w:ind w:left="284"/>
        <w:jc w:val="left"/>
        <w:rPr>
          <w:rFonts w:ascii="Times New Roman" w:hAnsi="Times New Roman" w:cs="Times New Roman"/>
          <w:vertAlign w:val="superscript"/>
          <w:lang w:val="sv-SE"/>
        </w:rPr>
      </w:pPr>
      <w:r w:rsidRPr="00FC0C85">
        <w:rPr>
          <w:rFonts w:ascii="Times New Roman" w:hAnsi="Times New Roman" w:cs="Times New Roman"/>
          <w:lang w:val="sv-SE"/>
        </w:rPr>
        <w:t>Luas Total Retak</w:t>
      </w:r>
      <w:r w:rsidR="008A12A8">
        <w:rPr>
          <w:rFonts w:ascii="Times New Roman" w:hAnsi="Times New Roman" w:cs="Times New Roman"/>
          <w:lang w:val="sv-SE"/>
        </w:rPr>
        <w:t xml:space="preserve">   </w:t>
      </w:r>
      <w:r w:rsidRPr="00FC0C85">
        <w:rPr>
          <w:rFonts w:ascii="Times New Roman" w:hAnsi="Times New Roman" w:cs="Times New Roman"/>
          <w:lang w:val="sv-SE"/>
        </w:rPr>
        <w:t>= 8.964 m</w:t>
      </w:r>
      <w:r w:rsidRPr="00FC0C85">
        <w:rPr>
          <w:rFonts w:ascii="Times New Roman" w:hAnsi="Times New Roman" w:cs="Times New Roman"/>
          <w:vertAlign w:val="superscript"/>
          <w:lang w:val="sv-SE"/>
        </w:rPr>
        <w:t>2</w:t>
      </w:r>
    </w:p>
    <w:p w14:paraId="2F8186DD" w14:textId="77777777" w:rsidR="00FC0C85" w:rsidRPr="00FC0C85" w:rsidRDefault="00FC0C85" w:rsidP="00FC0C85">
      <w:pPr>
        <w:pStyle w:val="ListParagraph"/>
        <w:tabs>
          <w:tab w:val="left" w:pos="1985"/>
        </w:tabs>
        <w:spacing w:line="240" w:lineRule="auto"/>
        <w:ind w:left="284"/>
        <w:jc w:val="left"/>
        <w:rPr>
          <w:rFonts w:ascii="Times New Roman" w:hAnsi="Times New Roman" w:cs="Times New Roman"/>
          <w:lang w:val="sv-SE"/>
        </w:rPr>
      </w:pPr>
      <w:r w:rsidRPr="00FC0C85">
        <w:rPr>
          <w:rFonts w:ascii="Times New Roman" w:hAnsi="Times New Roman" w:cs="Times New Roman"/>
          <w:lang w:val="sv-SE"/>
        </w:rPr>
        <w:t>Lebar Jalan</w:t>
      </w:r>
      <w:r w:rsidRPr="00FC0C85">
        <w:rPr>
          <w:rFonts w:ascii="Times New Roman" w:hAnsi="Times New Roman" w:cs="Times New Roman"/>
          <w:lang w:val="sv-SE"/>
        </w:rPr>
        <w:tab/>
        <w:t>= 6.500</w:t>
      </w:r>
    </w:p>
    <w:p w14:paraId="171FA753" w14:textId="77777777" w:rsidR="00FC0C85" w:rsidRPr="00FC0C85" w:rsidRDefault="00FC0C85" w:rsidP="00FC0C85">
      <w:pPr>
        <w:pStyle w:val="ListParagraph"/>
        <w:spacing w:line="240" w:lineRule="auto"/>
        <w:ind w:left="284"/>
        <w:jc w:val="left"/>
        <w:rPr>
          <w:rFonts w:ascii="Times New Roman" w:hAnsi="Times New Roman" w:cs="Times New Roman"/>
          <w:lang w:val="sv-SE"/>
        </w:rPr>
      </w:pPr>
      <w:r w:rsidRPr="00FC0C85">
        <w:rPr>
          <w:rFonts w:ascii="Times New Roman" w:hAnsi="Times New Roman" w:cs="Times New Roman"/>
          <w:lang w:val="sv-SE"/>
        </w:rPr>
        <w:t>% Luas Retak didapat dari perhitungan sebagai berikut:</w:t>
      </w:r>
    </w:p>
    <w:p w14:paraId="3462E93B" w14:textId="77777777" w:rsidR="00FC0C85" w:rsidRPr="00FC0C85" w:rsidRDefault="00FC0C85" w:rsidP="00FC0C85">
      <w:pPr>
        <w:pStyle w:val="ListParagraph"/>
        <w:tabs>
          <w:tab w:val="left" w:pos="1985"/>
        </w:tabs>
        <w:spacing w:line="240" w:lineRule="auto"/>
        <w:ind w:left="284"/>
        <w:jc w:val="left"/>
        <w:rPr>
          <w:rFonts w:ascii="Times New Roman" w:hAnsi="Times New Roman" w:cs="Times New Roman"/>
          <w:lang w:val="sv-SE"/>
        </w:rPr>
      </w:pPr>
      <w:r w:rsidRPr="00FC0C85">
        <w:rPr>
          <w:rFonts w:ascii="Times New Roman" w:hAnsi="Times New Roman" w:cs="Times New Roman"/>
          <w:lang w:val="sv-SE"/>
        </w:rPr>
        <w:t>% Luas Retak</w:t>
      </w:r>
      <w:r w:rsidRPr="00FC0C85">
        <w:rPr>
          <w:rFonts w:ascii="Times New Roman" w:hAnsi="Times New Roman" w:cs="Times New Roman"/>
          <w:lang w:val="sv-SE"/>
        </w:rPr>
        <w:tab/>
        <w:t>= L / (1000*6.500)</w:t>
      </w:r>
    </w:p>
    <w:p w14:paraId="519A3A40" w14:textId="77777777" w:rsidR="00FC0C85" w:rsidRPr="00FC0C85" w:rsidRDefault="00FC0C85" w:rsidP="00FC0C85">
      <w:pPr>
        <w:pStyle w:val="ListParagraph"/>
        <w:tabs>
          <w:tab w:val="left" w:pos="1985"/>
        </w:tabs>
        <w:spacing w:line="240" w:lineRule="auto"/>
        <w:ind w:left="284"/>
        <w:jc w:val="left"/>
        <w:rPr>
          <w:rFonts w:ascii="Times New Roman" w:hAnsi="Times New Roman" w:cs="Times New Roman"/>
          <w:lang w:val="sv-SE"/>
        </w:rPr>
      </w:pPr>
      <w:r w:rsidRPr="00FC0C85">
        <w:rPr>
          <w:rFonts w:ascii="Times New Roman" w:hAnsi="Times New Roman" w:cs="Times New Roman"/>
          <w:lang w:val="sv-SE"/>
        </w:rPr>
        <w:tab/>
        <w:t>= 8.964/(1.000*6.500)</w:t>
      </w:r>
    </w:p>
    <w:p w14:paraId="24B97D79" w14:textId="77777777" w:rsidR="00FC0C85" w:rsidRPr="00FC0C85" w:rsidRDefault="00FC0C85" w:rsidP="00FC0C85">
      <w:pPr>
        <w:pStyle w:val="ListParagraph"/>
        <w:tabs>
          <w:tab w:val="left" w:pos="1985"/>
        </w:tabs>
        <w:spacing w:line="240" w:lineRule="auto"/>
        <w:ind w:left="284"/>
        <w:jc w:val="left"/>
        <w:rPr>
          <w:rFonts w:ascii="Times New Roman" w:hAnsi="Times New Roman" w:cs="Times New Roman"/>
          <w:lang w:val="sv-SE"/>
        </w:rPr>
      </w:pPr>
      <w:r w:rsidRPr="00FC0C85">
        <w:rPr>
          <w:rFonts w:ascii="Times New Roman" w:hAnsi="Times New Roman" w:cs="Times New Roman"/>
          <w:lang w:val="sv-SE"/>
        </w:rPr>
        <w:tab/>
        <w:t>=0.138%</w:t>
      </w:r>
    </w:p>
    <w:p w14:paraId="7B0F44B9" w14:textId="77777777" w:rsidR="00FC0C85" w:rsidRPr="00FC0C85" w:rsidRDefault="00FC0C85" w:rsidP="00FC0C85">
      <w:pPr>
        <w:pStyle w:val="ListParagraph"/>
        <w:spacing w:line="240" w:lineRule="auto"/>
        <w:ind w:left="284"/>
        <w:rPr>
          <w:rFonts w:ascii="Times New Roman" w:hAnsi="Times New Roman" w:cs="Times New Roman"/>
          <w:lang w:val="sv-SE"/>
        </w:rPr>
      </w:pPr>
      <w:r w:rsidRPr="00FC0C85">
        <w:rPr>
          <w:rFonts w:ascii="Times New Roman" w:hAnsi="Times New Roman" w:cs="Times New Roman"/>
          <w:lang w:val="sv-SE"/>
        </w:rPr>
        <w:t>Luas Retak 0.138% masuk dalam kategori penilaian luas retak &lt;10%, maka diperoleh SDI</w:t>
      </w:r>
      <w:r w:rsidRPr="00FC0C85">
        <w:rPr>
          <w:rFonts w:ascii="Times New Roman" w:hAnsi="Times New Roman" w:cs="Times New Roman"/>
          <w:vertAlign w:val="subscript"/>
          <w:lang w:val="sv-SE"/>
        </w:rPr>
        <w:t xml:space="preserve">1 </w:t>
      </w:r>
      <w:r w:rsidRPr="00FC0C85">
        <w:rPr>
          <w:rFonts w:ascii="Times New Roman" w:hAnsi="Times New Roman" w:cs="Times New Roman"/>
          <w:lang w:val="sv-SE"/>
        </w:rPr>
        <w:t>= 5.</w:t>
      </w:r>
    </w:p>
    <w:p w14:paraId="7600F093" w14:textId="77777777" w:rsidR="00FC0C85" w:rsidRPr="00FC0C85" w:rsidRDefault="00FC0C85" w:rsidP="00FC0C85">
      <w:pPr>
        <w:pStyle w:val="ListParagraph"/>
        <w:numPr>
          <w:ilvl w:val="0"/>
          <w:numId w:val="15"/>
        </w:numPr>
        <w:spacing w:line="240" w:lineRule="auto"/>
        <w:ind w:left="284"/>
        <w:rPr>
          <w:rFonts w:ascii="Times New Roman" w:hAnsi="Times New Roman" w:cs="Times New Roman"/>
          <w:lang w:val="sv-SE"/>
        </w:rPr>
      </w:pPr>
      <w:r w:rsidRPr="00FC0C85">
        <w:rPr>
          <w:rFonts w:ascii="Times New Roman" w:hAnsi="Times New Roman" w:cs="Times New Roman"/>
          <w:lang w:val="sv-SE"/>
        </w:rPr>
        <w:t>Lebar Retak</w:t>
      </w:r>
    </w:p>
    <w:p w14:paraId="1D1A3E80" w14:textId="77777777" w:rsidR="00FC0C85" w:rsidRPr="00FC0C85" w:rsidRDefault="00FC0C85" w:rsidP="00FC0C85">
      <w:pPr>
        <w:pStyle w:val="ListParagraph"/>
        <w:spacing w:line="240" w:lineRule="auto"/>
        <w:ind w:left="284"/>
        <w:rPr>
          <w:rFonts w:ascii="Times New Roman" w:hAnsi="Times New Roman" w:cs="Times New Roman"/>
          <w:lang w:val="sv-SE"/>
        </w:rPr>
      </w:pPr>
      <w:r w:rsidRPr="00FC0C85">
        <w:rPr>
          <w:rFonts w:ascii="Times New Roman" w:hAnsi="Times New Roman" w:cs="Times New Roman"/>
          <w:lang w:val="sv-SE"/>
        </w:rPr>
        <w:t>Lebar retak 1.200 mm masuk dalam kategori 1-5 mm, jadi:</w:t>
      </w:r>
    </w:p>
    <w:p w14:paraId="12DC7B29" w14:textId="77777777" w:rsidR="00FC0C85" w:rsidRPr="00FC0C85" w:rsidRDefault="00FC0C85" w:rsidP="00FC0C85">
      <w:pPr>
        <w:pStyle w:val="ListParagraph"/>
        <w:spacing w:line="240" w:lineRule="auto"/>
        <w:ind w:left="284"/>
        <w:rPr>
          <w:rFonts w:ascii="Times New Roman" w:hAnsi="Times New Roman" w:cs="Times New Roman"/>
          <w:vertAlign w:val="subscript"/>
          <w:lang w:val="sv-SE"/>
        </w:rPr>
      </w:pPr>
      <w:r w:rsidRPr="00FC0C85">
        <w:rPr>
          <w:rFonts w:ascii="Times New Roman" w:hAnsi="Times New Roman" w:cs="Times New Roman"/>
          <w:lang w:val="sv-SE"/>
        </w:rPr>
        <w:t>SDI</w:t>
      </w:r>
      <w:r w:rsidRPr="00FC0C85">
        <w:rPr>
          <w:rFonts w:ascii="Times New Roman" w:hAnsi="Times New Roman" w:cs="Times New Roman"/>
          <w:vertAlign w:val="subscript"/>
          <w:lang w:val="sv-SE"/>
        </w:rPr>
        <w:t xml:space="preserve">2 </w:t>
      </w:r>
      <w:r w:rsidRPr="00FC0C85">
        <w:rPr>
          <w:rFonts w:ascii="Times New Roman" w:hAnsi="Times New Roman" w:cs="Times New Roman"/>
          <w:lang w:val="sv-SE"/>
        </w:rPr>
        <w:t>= SDI</w:t>
      </w:r>
      <w:r w:rsidRPr="00FC0C85">
        <w:rPr>
          <w:rFonts w:ascii="Times New Roman" w:hAnsi="Times New Roman" w:cs="Times New Roman"/>
          <w:vertAlign w:val="subscript"/>
          <w:lang w:val="sv-SE"/>
        </w:rPr>
        <w:t>1</w:t>
      </w:r>
    </w:p>
    <w:p w14:paraId="2F6D9263" w14:textId="77777777" w:rsidR="00FC0C85" w:rsidRPr="00FC0C85" w:rsidRDefault="00FC0C85" w:rsidP="00FC0C85">
      <w:pPr>
        <w:pStyle w:val="ListParagraph"/>
        <w:spacing w:line="240" w:lineRule="auto"/>
        <w:ind w:left="284"/>
        <w:rPr>
          <w:rFonts w:ascii="Times New Roman" w:hAnsi="Times New Roman" w:cs="Times New Roman"/>
          <w:lang w:val="sv-SE"/>
        </w:rPr>
      </w:pPr>
      <w:r w:rsidRPr="00FC0C85">
        <w:rPr>
          <w:rFonts w:ascii="Times New Roman" w:hAnsi="Times New Roman" w:cs="Times New Roman"/>
          <w:lang w:val="sv-SE"/>
        </w:rPr>
        <w:t>SDI</w:t>
      </w:r>
      <w:r w:rsidRPr="00FC0C85">
        <w:rPr>
          <w:rFonts w:ascii="Times New Roman" w:hAnsi="Times New Roman" w:cs="Times New Roman"/>
          <w:vertAlign w:val="subscript"/>
          <w:lang w:val="sv-SE"/>
        </w:rPr>
        <w:t xml:space="preserve">2 </w:t>
      </w:r>
      <w:r w:rsidRPr="00FC0C85">
        <w:rPr>
          <w:rFonts w:ascii="Times New Roman" w:hAnsi="Times New Roman" w:cs="Times New Roman"/>
          <w:lang w:val="sv-SE"/>
        </w:rPr>
        <w:t>= 5</w:t>
      </w:r>
    </w:p>
    <w:p w14:paraId="1995A62D" w14:textId="77777777" w:rsidR="00FC0C85" w:rsidRPr="00FC0C85" w:rsidRDefault="00FC0C85" w:rsidP="00FC0C85">
      <w:pPr>
        <w:pStyle w:val="ListParagraph"/>
        <w:numPr>
          <w:ilvl w:val="0"/>
          <w:numId w:val="15"/>
        </w:numPr>
        <w:spacing w:line="240" w:lineRule="auto"/>
        <w:ind w:left="284"/>
        <w:rPr>
          <w:rFonts w:ascii="Times New Roman" w:hAnsi="Times New Roman" w:cs="Times New Roman"/>
          <w:lang w:val="sv-SE"/>
        </w:rPr>
      </w:pPr>
      <w:r w:rsidRPr="00FC0C85">
        <w:rPr>
          <w:rFonts w:ascii="Times New Roman" w:hAnsi="Times New Roman" w:cs="Times New Roman"/>
          <w:lang w:val="sv-SE"/>
        </w:rPr>
        <w:t>Jumlah Lubang</w:t>
      </w:r>
    </w:p>
    <w:p w14:paraId="1D14C765" w14:textId="77777777" w:rsidR="00FC0C85" w:rsidRPr="00FC0C85" w:rsidRDefault="00FC0C85" w:rsidP="00FC0C85">
      <w:pPr>
        <w:pStyle w:val="ListParagraph"/>
        <w:spacing w:line="240" w:lineRule="auto"/>
        <w:ind w:left="284"/>
        <w:rPr>
          <w:rFonts w:ascii="Times New Roman" w:hAnsi="Times New Roman" w:cs="Times New Roman"/>
          <w:lang w:val="sv-SE"/>
        </w:rPr>
      </w:pPr>
      <w:r w:rsidRPr="00FC0C85">
        <w:rPr>
          <w:rFonts w:ascii="Times New Roman" w:hAnsi="Times New Roman" w:cs="Times New Roman"/>
          <w:lang w:val="sv-SE"/>
        </w:rPr>
        <w:t>Jumlah lubang sebanyak 15 masuk dalam kategori 10 - 50 per 1000 m, dengan demikian, didapatkan:</w:t>
      </w:r>
    </w:p>
    <w:p w14:paraId="41322643" w14:textId="77777777" w:rsidR="00FC0C85" w:rsidRPr="00FC0C85" w:rsidRDefault="00FC0C85" w:rsidP="00FC0C85">
      <w:pPr>
        <w:pStyle w:val="ListParagraph"/>
        <w:spacing w:line="240" w:lineRule="auto"/>
        <w:ind w:left="284"/>
        <w:rPr>
          <w:rFonts w:ascii="Times New Roman" w:hAnsi="Times New Roman" w:cs="Times New Roman"/>
          <w:lang w:val="sv-SE"/>
        </w:rPr>
      </w:pPr>
      <w:r w:rsidRPr="00FC0C85">
        <w:rPr>
          <w:rFonts w:ascii="Times New Roman" w:hAnsi="Times New Roman" w:cs="Times New Roman"/>
          <w:lang w:val="sv-SE"/>
        </w:rPr>
        <w:t>SDI</w:t>
      </w:r>
      <w:r w:rsidRPr="00FC0C85">
        <w:rPr>
          <w:rFonts w:ascii="Times New Roman" w:hAnsi="Times New Roman" w:cs="Times New Roman"/>
          <w:vertAlign w:val="subscript"/>
          <w:lang w:val="sv-SE"/>
        </w:rPr>
        <w:t xml:space="preserve">3 </w:t>
      </w:r>
      <w:r w:rsidRPr="00FC0C85">
        <w:rPr>
          <w:rFonts w:ascii="Times New Roman" w:hAnsi="Times New Roman" w:cs="Times New Roman"/>
          <w:lang w:val="sv-SE"/>
        </w:rPr>
        <w:t>= SDI</w:t>
      </w:r>
      <w:r w:rsidRPr="00FC0C85">
        <w:rPr>
          <w:rFonts w:ascii="Times New Roman" w:hAnsi="Times New Roman" w:cs="Times New Roman"/>
          <w:vertAlign w:val="subscript"/>
          <w:lang w:val="sv-SE"/>
        </w:rPr>
        <w:t xml:space="preserve">2  </w:t>
      </w:r>
      <w:r w:rsidRPr="00FC0C85">
        <w:rPr>
          <w:rFonts w:ascii="Times New Roman" w:hAnsi="Times New Roman" w:cs="Times New Roman"/>
          <w:lang w:val="sv-SE"/>
        </w:rPr>
        <w:t>+ 75 = 5 + 74 = 80</w:t>
      </w:r>
    </w:p>
    <w:p w14:paraId="3BF2B780" w14:textId="77777777" w:rsidR="00FC0C85" w:rsidRPr="00FC0C85" w:rsidRDefault="00FC0C85" w:rsidP="00FC0C85">
      <w:pPr>
        <w:pStyle w:val="ListParagraph"/>
        <w:numPr>
          <w:ilvl w:val="0"/>
          <w:numId w:val="15"/>
        </w:numPr>
        <w:spacing w:line="240" w:lineRule="auto"/>
        <w:ind w:left="284"/>
        <w:rPr>
          <w:rFonts w:ascii="Times New Roman" w:hAnsi="Times New Roman" w:cs="Times New Roman"/>
          <w:lang w:val="sv-SE"/>
        </w:rPr>
      </w:pPr>
      <w:r w:rsidRPr="00FC0C85">
        <w:rPr>
          <w:rFonts w:ascii="Times New Roman" w:hAnsi="Times New Roman" w:cs="Times New Roman"/>
          <w:lang w:val="sv-SE"/>
        </w:rPr>
        <w:t>Dalam Bekas Roda</w:t>
      </w:r>
    </w:p>
    <w:p w14:paraId="69767733" w14:textId="77777777" w:rsidR="00FC0C85" w:rsidRPr="00FC0C85" w:rsidRDefault="00FC0C85" w:rsidP="00FC0C85">
      <w:pPr>
        <w:pStyle w:val="ListParagraph"/>
        <w:spacing w:line="240" w:lineRule="auto"/>
        <w:ind w:left="284"/>
        <w:rPr>
          <w:rFonts w:ascii="Times New Roman" w:hAnsi="Times New Roman" w:cs="Times New Roman"/>
          <w:lang w:val="sv-SE"/>
        </w:rPr>
      </w:pPr>
      <w:bookmarkStart w:id="7" w:name="_Hlk207372371"/>
      <w:r w:rsidRPr="00FC0C85">
        <w:rPr>
          <w:rFonts w:ascii="Times New Roman" w:hAnsi="Times New Roman" w:cs="Times New Roman"/>
          <w:lang w:val="sv-SE"/>
        </w:rPr>
        <w:t>Karena kedalaman bekas roda Sebesar 2,5 cm berada dalam rentang 1-3 cm, maka SDI</w:t>
      </w:r>
      <w:r w:rsidRPr="00FC0C85">
        <w:rPr>
          <w:rFonts w:ascii="Times New Roman" w:hAnsi="Times New Roman" w:cs="Times New Roman"/>
          <w:vertAlign w:val="subscript"/>
          <w:lang w:val="sv-SE"/>
        </w:rPr>
        <w:t xml:space="preserve">4 </w:t>
      </w:r>
      <w:r w:rsidRPr="00FC0C85">
        <w:rPr>
          <w:rFonts w:ascii="Times New Roman" w:hAnsi="Times New Roman" w:cs="Times New Roman"/>
          <w:lang w:val="sv-SE"/>
        </w:rPr>
        <w:t>= SDI</w:t>
      </w:r>
      <w:r w:rsidRPr="00FC0C85">
        <w:rPr>
          <w:rFonts w:ascii="Times New Roman" w:hAnsi="Times New Roman" w:cs="Times New Roman"/>
          <w:vertAlign w:val="subscript"/>
          <w:lang w:val="sv-SE"/>
        </w:rPr>
        <w:t xml:space="preserve">3 </w:t>
      </w:r>
      <w:r w:rsidRPr="00FC0C85">
        <w:rPr>
          <w:rFonts w:ascii="Times New Roman" w:hAnsi="Times New Roman" w:cs="Times New Roman"/>
          <w:lang w:val="sv-SE"/>
        </w:rPr>
        <w:t>+ (5 x 2)</w:t>
      </w:r>
    </w:p>
    <w:p w14:paraId="00C7C73B" w14:textId="77777777" w:rsidR="00FC0C85" w:rsidRDefault="00FC0C85" w:rsidP="00FC0C85">
      <w:pPr>
        <w:pStyle w:val="ListParagraph"/>
        <w:spacing w:line="240" w:lineRule="auto"/>
        <w:ind w:left="284"/>
        <w:rPr>
          <w:rFonts w:ascii="Times New Roman" w:hAnsi="Times New Roman" w:cs="Times New Roman"/>
          <w:lang w:val="sv-SE"/>
        </w:rPr>
      </w:pPr>
      <w:r w:rsidRPr="00FC0C85">
        <w:rPr>
          <w:rFonts w:ascii="Times New Roman" w:hAnsi="Times New Roman" w:cs="Times New Roman"/>
          <w:lang w:val="sv-SE"/>
        </w:rPr>
        <w:t>SDI</w:t>
      </w:r>
      <w:r w:rsidRPr="00FC0C85">
        <w:rPr>
          <w:rFonts w:ascii="Times New Roman" w:hAnsi="Times New Roman" w:cs="Times New Roman"/>
          <w:vertAlign w:val="subscript"/>
          <w:lang w:val="sv-SE"/>
        </w:rPr>
        <w:t xml:space="preserve">4 </w:t>
      </w:r>
      <w:r w:rsidRPr="00FC0C85">
        <w:rPr>
          <w:rFonts w:ascii="Times New Roman" w:hAnsi="Times New Roman" w:cs="Times New Roman"/>
          <w:lang w:val="sv-SE"/>
        </w:rPr>
        <w:t>= 80 + 5 x 2 = 90.</w:t>
      </w:r>
    </w:p>
    <w:p w14:paraId="323B62F0" w14:textId="77777777" w:rsidR="00FC0C85" w:rsidRPr="00FC0C85" w:rsidRDefault="00FC0C85" w:rsidP="00FC0C85">
      <w:pPr>
        <w:pStyle w:val="ListParagraph"/>
        <w:spacing w:line="240" w:lineRule="auto"/>
        <w:ind w:left="284"/>
        <w:rPr>
          <w:rFonts w:ascii="Times New Roman" w:hAnsi="Times New Roman" w:cs="Times New Roman"/>
          <w:lang w:val="sv-SE"/>
        </w:rPr>
      </w:pPr>
    </w:p>
    <w:p w14:paraId="6EA63160" w14:textId="1591D231" w:rsidR="00FC0C85" w:rsidRDefault="00FC0C85" w:rsidP="00FC0C85">
      <w:pPr>
        <w:spacing w:after="0" w:line="240" w:lineRule="auto"/>
        <w:jc w:val="center"/>
        <w:rPr>
          <w:rFonts w:cs="Times New Roman"/>
          <w:sz w:val="20"/>
          <w:szCs w:val="20"/>
          <w:lang w:val="sv-SE"/>
        </w:rPr>
      </w:pPr>
      <w:bookmarkStart w:id="8" w:name="_Hlk207372474"/>
      <w:bookmarkEnd w:id="7"/>
      <w:r w:rsidRPr="00FC0C85">
        <w:rPr>
          <w:rFonts w:cs="Times New Roman"/>
          <w:b/>
          <w:bCs/>
          <w:sz w:val="20"/>
          <w:szCs w:val="20"/>
          <w:lang w:val="sv-SE"/>
        </w:rPr>
        <w:t xml:space="preserve">Tabel </w:t>
      </w:r>
      <w:r>
        <w:rPr>
          <w:rFonts w:cs="Times New Roman"/>
          <w:b/>
          <w:bCs/>
          <w:sz w:val="20"/>
          <w:szCs w:val="20"/>
          <w:lang w:val="sv-SE"/>
        </w:rPr>
        <w:t>8</w:t>
      </w:r>
      <w:r w:rsidRPr="00FC0C85">
        <w:rPr>
          <w:rFonts w:cs="Times New Roman"/>
          <w:b/>
          <w:bCs/>
          <w:sz w:val="20"/>
          <w:szCs w:val="20"/>
          <w:lang w:val="sv-SE"/>
        </w:rPr>
        <w:t xml:space="preserve">. </w:t>
      </w:r>
      <w:r w:rsidRPr="00FC0C85">
        <w:rPr>
          <w:rFonts w:cs="Times New Roman"/>
          <w:sz w:val="20"/>
          <w:szCs w:val="20"/>
          <w:lang w:val="sv-SE"/>
        </w:rPr>
        <w:t xml:space="preserve">Nilai </w:t>
      </w:r>
      <w:r w:rsidRPr="00FC0C85">
        <w:rPr>
          <w:rFonts w:cs="Times New Roman"/>
          <w:i/>
          <w:iCs/>
          <w:sz w:val="20"/>
          <w:szCs w:val="20"/>
          <w:lang w:val="sv-SE"/>
        </w:rPr>
        <w:t>Surface Distress Index</w:t>
      </w:r>
      <w:r w:rsidRPr="00FC0C85">
        <w:rPr>
          <w:rFonts w:cs="Times New Roman"/>
          <w:sz w:val="20"/>
          <w:szCs w:val="20"/>
          <w:lang w:val="sv-SE"/>
        </w:rPr>
        <w:t xml:space="preserve"> (SDI) dan Kondisi Tiap STA.</w:t>
      </w:r>
    </w:p>
    <w:tbl>
      <w:tblPr>
        <w:tblStyle w:val="PlainTable2"/>
        <w:tblW w:w="6128" w:type="dxa"/>
        <w:jc w:val="center"/>
        <w:tblLook w:val="06A0" w:firstRow="1" w:lastRow="0" w:firstColumn="1" w:lastColumn="0" w:noHBand="1" w:noVBand="1"/>
      </w:tblPr>
      <w:tblGrid>
        <w:gridCol w:w="1560"/>
        <w:gridCol w:w="650"/>
        <w:gridCol w:w="650"/>
        <w:gridCol w:w="650"/>
        <w:gridCol w:w="650"/>
        <w:gridCol w:w="1085"/>
        <w:gridCol w:w="883"/>
      </w:tblGrid>
      <w:tr w:rsidR="00FC0C85" w:rsidRPr="00FC0C85" w14:paraId="7F00195E" w14:textId="77777777" w:rsidTr="00FC0C85">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1D4B896" w14:textId="77777777" w:rsidR="00FC0C85" w:rsidRPr="00FC0C85" w:rsidRDefault="00FC0C85" w:rsidP="00FC0C85">
            <w:pPr>
              <w:jc w:val="center"/>
              <w:rPr>
                <w:rFonts w:eastAsia="Times New Roman" w:cs="Times New Roman"/>
                <w:b w:val="0"/>
                <w:bCs w:val="0"/>
                <w:color w:val="000000"/>
                <w:sz w:val="20"/>
                <w:szCs w:val="20"/>
              </w:rPr>
            </w:pPr>
            <w:r w:rsidRPr="00FC0C85">
              <w:rPr>
                <w:rFonts w:eastAsia="Times New Roman" w:cs="Times New Roman"/>
                <w:color w:val="000000"/>
                <w:sz w:val="20"/>
                <w:szCs w:val="20"/>
              </w:rPr>
              <w:t>STA</w:t>
            </w:r>
          </w:p>
        </w:tc>
        <w:tc>
          <w:tcPr>
            <w:tcW w:w="650" w:type="dxa"/>
            <w:noWrap/>
            <w:hideMark/>
          </w:tcPr>
          <w:p w14:paraId="68BA2DC1" w14:textId="77777777" w:rsidR="00FC0C85" w:rsidRPr="00FC0C85" w:rsidRDefault="00FC0C85" w:rsidP="00FC0C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FC0C85">
              <w:rPr>
                <w:rFonts w:eastAsia="Times New Roman" w:cs="Times New Roman"/>
                <w:color w:val="000000"/>
                <w:sz w:val="20"/>
                <w:szCs w:val="20"/>
              </w:rPr>
              <w:t>SDI1</w:t>
            </w:r>
          </w:p>
        </w:tc>
        <w:tc>
          <w:tcPr>
            <w:tcW w:w="650" w:type="dxa"/>
            <w:noWrap/>
            <w:hideMark/>
          </w:tcPr>
          <w:p w14:paraId="497A2818" w14:textId="77777777" w:rsidR="00FC0C85" w:rsidRPr="00FC0C85" w:rsidRDefault="00FC0C85" w:rsidP="00FC0C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FC0C85">
              <w:rPr>
                <w:rFonts w:eastAsia="Times New Roman" w:cs="Times New Roman"/>
                <w:color w:val="000000"/>
                <w:sz w:val="20"/>
                <w:szCs w:val="20"/>
              </w:rPr>
              <w:t>SDI2</w:t>
            </w:r>
          </w:p>
        </w:tc>
        <w:tc>
          <w:tcPr>
            <w:tcW w:w="650" w:type="dxa"/>
            <w:noWrap/>
            <w:hideMark/>
          </w:tcPr>
          <w:p w14:paraId="6E60F888" w14:textId="77777777" w:rsidR="00FC0C85" w:rsidRPr="00FC0C85" w:rsidRDefault="00FC0C85" w:rsidP="00FC0C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FC0C85">
              <w:rPr>
                <w:rFonts w:eastAsia="Times New Roman" w:cs="Times New Roman"/>
                <w:color w:val="000000"/>
                <w:sz w:val="20"/>
                <w:szCs w:val="20"/>
              </w:rPr>
              <w:t>SDI3</w:t>
            </w:r>
          </w:p>
        </w:tc>
        <w:tc>
          <w:tcPr>
            <w:tcW w:w="650" w:type="dxa"/>
            <w:noWrap/>
            <w:hideMark/>
          </w:tcPr>
          <w:p w14:paraId="192B751E" w14:textId="77777777" w:rsidR="00FC0C85" w:rsidRPr="00FC0C85" w:rsidRDefault="00FC0C85" w:rsidP="00FC0C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FC0C85">
              <w:rPr>
                <w:rFonts w:eastAsia="Times New Roman" w:cs="Times New Roman"/>
                <w:color w:val="000000"/>
                <w:sz w:val="20"/>
                <w:szCs w:val="20"/>
              </w:rPr>
              <w:t>SDI4</w:t>
            </w:r>
          </w:p>
        </w:tc>
        <w:tc>
          <w:tcPr>
            <w:tcW w:w="1085" w:type="dxa"/>
            <w:noWrap/>
            <w:hideMark/>
          </w:tcPr>
          <w:p w14:paraId="3338AF2E" w14:textId="77777777" w:rsidR="00FC0C85" w:rsidRPr="00FC0C85" w:rsidRDefault="00FC0C85" w:rsidP="00FC0C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FC0C85">
              <w:rPr>
                <w:rFonts w:eastAsia="Times New Roman" w:cs="Times New Roman"/>
                <w:color w:val="000000"/>
                <w:sz w:val="20"/>
                <w:szCs w:val="20"/>
              </w:rPr>
              <w:t>SDI Per Segmen</w:t>
            </w:r>
          </w:p>
        </w:tc>
        <w:tc>
          <w:tcPr>
            <w:tcW w:w="883" w:type="dxa"/>
            <w:noWrap/>
            <w:hideMark/>
          </w:tcPr>
          <w:p w14:paraId="20A542CB" w14:textId="77777777" w:rsidR="00FC0C85" w:rsidRPr="00FC0C85" w:rsidRDefault="00FC0C85" w:rsidP="00FC0C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FC0C85">
              <w:rPr>
                <w:rFonts w:eastAsia="Times New Roman" w:cs="Times New Roman"/>
                <w:color w:val="000000"/>
                <w:sz w:val="20"/>
                <w:szCs w:val="20"/>
              </w:rPr>
              <w:t>Kondisi Jalan</w:t>
            </w:r>
          </w:p>
        </w:tc>
      </w:tr>
      <w:tr w:rsidR="00FC0C85" w:rsidRPr="00FC0C85" w14:paraId="425FFD2A" w14:textId="77777777" w:rsidTr="00FC0C85">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1DA311F" w14:textId="77777777" w:rsidR="00FC0C85" w:rsidRPr="00FC0C85" w:rsidRDefault="00FC0C85" w:rsidP="00534094">
            <w:pPr>
              <w:jc w:val="center"/>
              <w:rPr>
                <w:rFonts w:eastAsia="Times New Roman" w:cs="Times New Roman"/>
                <w:b w:val="0"/>
                <w:bCs w:val="0"/>
                <w:color w:val="000000"/>
                <w:sz w:val="20"/>
                <w:szCs w:val="20"/>
              </w:rPr>
            </w:pPr>
            <w:r w:rsidRPr="00FC0C85">
              <w:rPr>
                <w:rFonts w:eastAsia="Times New Roman" w:cs="Times New Roman"/>
                <w:b w:val="0"/>
                <w:bCs w:val="0"/>
                <w:color w:val="000000"/>
                <w:sz w:val="20"/>
                <w:szCs w:val="20"/>
              </w:rPr>
              <w:t>0+000 – 1+000</w:t>
            </w:r>
          </w:p>
        </w:tc>
        <w:tc>
          <w:tcPr>
            <w:tcW w:w="650" w:type="dxa"/>
            <w:noWrap/>
            <w:hideMark/>
          </w:tcPr>
          <w:p w14:paraId="6A9B4368"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6175E21E"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027083FA"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80</w:t>
            </w:r>
          </w:p>
        </w:tc>
        <w:tc>
          <w:tcPr>
            <w:tcW w:w="650" w:type="dxa"/>
            <w:noWrap/>
            <w:hideMark/>
          </w:tcPr>
          <w:p w14:paraId="3183B097"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90</w:t>
            </w:r>
          </w:p>
        </w:tc>
        <w:tc>
          <w:tcPr>
            <w:tcW w:w="1085" w:type="dxa"/>
            <w:noWrap/>
            <w:hideMark/>
          </w:tcPr>
          <w:p w14:paraId="241A4F20"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90</w:t>
            </w:r>
          </w:p>
        </w:tc>
        <w:tc>
          <w:tcPr>
            <w:tcW w:w="883" w:type="dxa"/>
            <w:noWrap/>
            <w:hideMark/>
          </w:tcPr>
          <w:p w14:paraId="205A46EF"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Sedang</w:t>
            </w:r>
          </w:p>
        </w:tc>
      </w:tr>
      <w:tr w:rsidR="00FC0C85" w:rsidRPr="00FC0C85" w14:paraId="0E02CD5A" w14:textId="77777777" w:rsidTr="00FC0C85">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78012E4" w14:textId="77777777" w:rsidR="00FC0C85" w:rsidRPr="00FC0C85" w:rsidRDefault="00FC0C85" w:rsidP="00534094">
            <w:pPr>
              <w:jc w:val="center"/>
              <w:rPr>
                <w:rFonts w:eastAsia="Times New Roman" w:cs="Times New Roman"/>
                <w:b w:val="0"/>
                <w:bCs w:val="0"/>
                <w:color w:val="000000"/>
                <w:sz w:val="20"/>
                <w:szCs w:val="20"/>
              </w:rPr>
            </w:pPr>
            <w:r w:rsidRPr="00FC0C85">
              <w:rPr>
                <w:rFonts w:eastAsia="Times New Roman" w:cs="Times New Roman"/>
                <w:b w:val="0"/>
                <w:bCs w:val="0"/>
                <w:color w:val="000000"/>
                <w:sz w:val="20"/>
                <w:szCs w:val="20"/>
              </w:rPr>
              <w:t>1+000 - 2+000</w:t>
            </w:r>
          </w:p>
        </w:tc>
        <w:tc>
          <w:tcPr>
            <w:tcW w:w="650" w:type="dxa"/>
            <w:noWrap/>
            <w:hideMark/>
          </w:tcPr>
          <w:p w14:paraId="07619E7B"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47098CA8"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5465D6CE"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20</w:t>
            </w:r>
          </w:p>
        </w:tc>
        <w:tc>
          <w:tcPr>
            <w:tcW w:w="650" w:type="dxa"/>
            <w:noWrap/>
            <w:hideMark/>
          </w:tcPr>
          <w:p w14:paraId="61EE8B81"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22,5</w:t>
            </w:r>
          </w:p>
        </w:tc>
        <w:tc>
          <w:tcPr>
            <w:tcW w:w="1085" w:type="dxa"/>
            <w:noWrap/>
            <w:hideMark/>
          </w:tcPr>
          <w:p w14:paraId="176AB892"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22,5</w:t>
            </w:r>
          </w:p>
        </w:tc>
        <w:tc>
          <w:tcPr>
            <w:tcW w:w="883" w:type="dxa"/>
            <w:noWrap/>
            <w:hideMark/>
          </w:tcPr>
          <w:p w14:paraId="7437714F"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Baik</w:t>
            </w:r>
          </w:p>
        </w:tc>
      </w:tr>
      <w:tr w:rsidR="00FC0C85" w:rsidRPr="00FC0C85" w14:paraId="5360E924" w14:textId="77777777" w:rsidTr="00FC0C85">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C8CADAB" w14:textId="77777777" w:rsidR="00FC0C85" w:rsidRPr="00FC0C85" w:rsidRDefault="00FC0C85" w:rsidP="00534094">
            <w:pPr>
              <w:jc w:val="center"/>
              <w:rPr>
                <w:rFonts w:eastAsia="Times New Roman" w:cs="Times New Roman"/>
                <w:b w:val="0"/>
                <w:bCs w:val="0"/>
                <w:color w:val="000000"/>
                <w:sz w:val="20"/>
                <w:szCs w:val="20"/>
              </w:rPr>
            </w:pPr>
            <w:r w:rsidRPr="00FC0C85">
              <w:rPr>
                <w:rFonts w:eastAsia="Times New Roman" w:cs="Times New Roman"/>
                <w:b w:val="0"/>
                <w:bCs w:val="0"/>
                <w:color w:val="000000"/>
                <w:sz w:val="20"/>
                <w:szCs w:val="20"/>
              </w:rPr>
              <w:t>2+000 - 3+000</w:t>
            </w:r>
          </w:p>
        </w:tc>
        <w:tc>
          <w:tcPr>
            <w:tcW w:w="650" w:type="dxa"/>
            <w:noWrap/>
            <w:hideMark/>
          </w:tcPr>
          <w:p w14:paraId="5BEF46E5"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057FADDD"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0E3DB5A1"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80</w:t>
            </w:r>
          </w:p>
        </w:tc>
        <w:tc>
          <w:tcPr>
            <w:tcW w:w="650" w:type="dxa"/>
            <w:noWrap/>
            <w:hideMark/>
          </w:tcPr>
          <w:p w14:paraId="706D99C2"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90</w:t>
            </w:r>
          </w:p>
        </w:tc>
        <w:tc>
          <w:tcPr>
            <w:tcW w:w="1085" w:type="dxa"/>
            <w:noWrap/>
            <w:hideMark/>
          </w:tcPr>
          <w:p w14:paraId="37B09120"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90</w:t>
            </w:r>
          </w:p>
        </w:tc>
        <w:tc>
          <w:tcPr>
            <w:tcW w:w="883" w:type="dxa"/>
            <w:noWrap/>
            <w:hideMark/>
          </w:tcPr>
          <w:p w14:paraId="0BBC56F7"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Sedang</w:t>
            </w:r>
          </w:p>
        </w:tc>
      </w:tr>
      <w:tr w:rsidR="00FC0C85" w:rsidRPr="00FC0C85" w14:paraId="796E5B8D" w14:textId="77777777" w:rsidTr="00FC0C85">
        <w:trPr>
          <w:trHeight w:val="288"/>
          <w:jc w:val="center"/>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7DCF8BF" w14:textId="77777777" w:rsidR="00FC0C85" w:rsidRPr="00FC0C85" w:rsidRDefault="00FC0C85" w:rsidP="00534094">
            <w:pPr>
              <w:jc w:val="center"/>
              <w:rPr>
                <w:rFonts w:eastAsia="Times New Roman" w:cs="Times New Roman"/>
                <w:b w:val="0"/>
                <w:bCs w:val="0"/>
                <w:color w:val="000000"/>
                <w:sz w:val="20"/>
                <w:szCs w:val="20"/>
              </w:rPr>
            </w:pPr>
            <w:r w:rsidRPr="00FC0C85">
              <w:rPr>
                <w:rFonts w:eastAsia="Times New Roman" w:cs="Times New Roman"/>
                <w:b w:val="0"/>
                <w:bCs w:val="0"/>
                <w:color w:val="000000"/>
                <w:sz w:val="20"/>
                <w:szCs w:val="20"/>
              </w:rPr>
              <w:t>3+000 - 4+000</w:t>
            </w:r>
          </w:p>
        </w:tc>
        <w:tc>
          <w:tcPr>
            <w:tcW w:w="650" w:type="dxa"/>
            <w:noWrap/>
            <w:hideMark/>
          </w:tcPr>
          <w:p w14:paraId="033F9C18"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3A53FCFE"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5</w:t>
            </w:r>
          </w:p>
        </w:tc>
        <w:tc>
          <w:tcPr>
            <w:tcW w:w="650" w:type="dxa"/>
            <w:noWrap/>
            <w:hideMark/>
          </w:tcPr>
          <w:p w14:paraId="431D5F90"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80</w:t>
            </w:r>
          </w:p>
        </w:tc>
        <w:tc>
          <w:tcPr>
            <w:tcW w:w="650" w:type="dxa"/>
            <w:noWrap/>
            <w:hideMark/>
          </w:tcPr>
          <w:p w14:paraId="58E7E623"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90</w:t>
            </w:r>
          </w:p>
        </w:tc>
        <w:tc>
          <w:tcPr>
            <w:tcW w:w="1085" w:type="dxa"/>
            <w:noWrap/>
            <w:hideMark/>
          </w:tcPr>
          <w:p w14:paraId="5374A9DA"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90</w:t>
            </w:r>
          </w:p>
        </w:tc>
        <w:tc>
          <w:tcPr>
            <w:tcW w:w="883" w:type="dxa"/>
            <w:noWrap/>
            <w:hideMark/>
          </w:tcPr>
          <w:p w14:paraId="3DA4E191" w14:textId="77777777" w:rsidR="00FC0C85" w:rsidRPr="00FC0C85" w:rsidRDefault="00FC0C85" w:rsidP="005340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FC0C85">
              <w:rPr>
                <w:rFonts w:eastAsia="Times New Roman" w:cs="Times New Roman"/>
                <w:color w:val="000000"/>
                <w:sz w:val="20"/>
                <w:szCs w:val="20"/>
              </w:rPr>
              <w:t>Sedang</w:t>
            </w:r>
          </w:p>
        </w:tc>
      </w:tr>
    </w:tbl>
    <w:p w14:paraId="4FE7B319" w14:textId="77777777" w:rsidR="00FC0C85" w:rsidRDefault="00FC0C85" w:rsidP="00FC0C85">
      <w:pPr>
        <w:pStyle w:val="ListParagraph"/>
        <w:spacing w:line="240" w:lineRule="auto"/>
        <w:ind w:left="0" w:firstLine="425"/>
        <w:rPr>
          <w:rFonts w:ascii="Times New Roman" w:hAnsi="Times New Roman" w:cs="Times New Roman"/>
          <w:sz w:val="24"/>
          <w:szCs w:val="24"/>
        </w:rPr>
      </w:pPr>
    </w:p>
    <w:p w14:paraId="408DB227" w14:textId="37659A92" w:rsidR="00FC0C85" w:rsidRPr="00FC0C85" w:rsidRDefault="00FC0C85" w:rsidP="00FC0C85">
      <w:pPr>
        <w:pStyle w:val="ListParagraph"/>
        <w:spacing w:line="240" w:lineRule="auto"/>
        <w:ind w:left="0" w:firstLine="720"/>
        <w:rPr>
          <w:rFonts w:ascii="Times New Roman" w:hAnsi="Times New Roman" w:cs="Times New Roman"/>
          <w:lang w:val="sv-SE"/>
        </w:rPr>
      </w:pPr>
      <w:r w:rsidRPr="00FC0C85">
        <w:rPr>
          <w:rFonts w:ascii="Times New Roman" w:hAnsi="Times New Roman" w:cs="Times New Roman"/>
        </w:rPr>
        <w:t xml:space="preserve">Hasil evaluasi SDI menunjukkan tiga segmen (STA 0+000–1+000, 2+000–3+000, dan 3+000–4+000) bernilai SDI 90 (kondisi sedang) dan memerlukan pemeliharaan berkala, sedangkan segmen 1+000–2+000 bernilai SDI 22,5 (kondisi baik) dengan pemeliharaan rutin. </w:t>
      </w:r>
      <w:r w:rsidRPr="00FC0C85">
        <w:rPr>
          <w:rFonts w:ascii="Times New Roman" w:hAnsi="Times New Roman" w:cs="Times New Roman"/>
          <w:lang w:val="sv-SE"/>
        </w:rPr>
        <w:t>Secara umum, sebagian besar ruas Jalan H.M. Noerdin Pandji berkondisi sedang dan perlu segera ditangani.</w:t>
      </w:r>
    </w:p>
    <w:p w14:paraId="1B85B964" w14:textId="72CD2611" w:rsidR="00FC0C85" w:rsidRDefault="00FC0C85" w:rsidP="00FC0C85">
      <w:pPr>
        <w:spacing w:line="240" w:lineRule="auto"/>
        <w:ind w:firstLine="425"/>
        <w:rPr>
          <w:rFonts w:cs="Times New Roman"/>
          <w:lang w:val="sv-SE"/>
        </w:rPr>
      </w:pPr>
      <w:r w:rsidRPr="00FC0C85">
        <w:rPr>
          <w:rFonts w:cs="Times New Roman"/>
          <w:lang w:val="sv-SE"/>
        </w:rPr>
        <w:t xml:space="preserve">Berdasarkan Tabel 7, hasil perhitungan </w:t>
      </w:r>
      <w:r w:rsidRPr="00FC0C85">
        <w:rPr>
          <w:rFonts w:cs="Times New Roman"/>
          <w:i/>
          <w:iCs/>
          <w:lang w:val="sv-SE"/>
        </w:rPr>
        <w:t>Surface Distress Index (SDI</w:t>
      </w:r>
      <w:r w:rsidRPr="00FC0C85">
        <w:rPr>
          <w:rFonts w:cs="Times New Roman"/>
          <w:lang w:val="sv-SE"/>
        </w:rPr>
        <w:t>) dan kondsi jalan pada setiap segmen disajikan dalam bentuk grafik pada Gambar 4.</w:t>
      </w:r>
    </w:p>
    <w:p w14:paraId="2FC6F721" w14:textId="241835CE" w:rsidR="00FC0C85" w:rsidRPr="00FC0C85" w:rsidRDefault="00FC0C85" w:rsidP="00C2576B">
      <w:pPr>
        <w:spacing w:after="0" w:line="240" w:lineRule="auto"/>
        <w:jc w:val="center"/>
        <w:rPr>
          <w:rFonts w:cs="Times New Roman"/>
          <w:lang w:val="sv-SE"/>
        </w:rPr>
      </w:pPr>
      <w:r w:rsidRPr="00E33561">
        <w:rPr>
          <w:noProof/>
          <w:color w:val="FFFF00"/>
        </w:rPr>
        <w:lastRenderedPageBreak/>
        <w:drawing>
          <wp:inline distT="0" distB="0" distL="0" distR="0" wp14:anchorId="4FD4F58E" wp14:editId="7939D314">
            <wp:extent cx="3329940" cy="1767840"/>
            <wp:effectExtent l="0" t="0" r="3810" b="3810"/>
            <wp:docPr id="1117561260" name="Chart 1">
              <a:extLst xmlns:a="http://schemas.openxmlformats.org/drawingml/2006/main">
                <a:ext uri="{FF2B5EF4-FFF2-40B4-BE49-F238E27FC236}">
                  <a16:creationId xmlns:a16="http://schemas.microsoft.com/office/drawing/2014/main" id="{0E0A043F-E78A-113D-B63C-94D7993DCD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19B8688" w14:textId="460A69A0" w:rsidR="00FC0C85" w:rsidRDefault="00FC0C85" w:rsidP="008A12A8">
      <w:pPr>
        <w:spacing w:after="0" w:line="276" w:lineRule="auto"/>
        <w:jc w:val="center"/>
        <w:rPr>
          <w:rFonts w:cs="Times New Roman"/>
          <w:i/>
          <w:iCs/>
          <w:sz w:val="20"/>
          <w:szCs w:val="20"/>
          <w:lang w:val="sv-SE"/>
        </w:rPr>
      </w:pPr>
      <w:r w:rsidRPr="00FC0C85">
        <w:rPr>
          <w:rFonts w:cs="Times New Roman"/>
          <w:b/>
          <w:bCs/>
          <w:sz w:val="20"/>
          <w:szCs w:val="20"/>
          <w:lang w:val="sv-SE"/>
        </w:rPr>
        <w:t>Gambar 4.</w:t>
      </w:r>
      <w:r w:rsidRPr="00FC0C85">
        <w:rPr>
          <w:rFonts w:cs="Times New Roman"/>
          <w:sz w:val="20"/>
          <w:szCs w:val="20"/>
          <w:lang w:val="sv-SE"/>
        </w:rPr>
        <w:t xml:space="preserve"> Persentase Nilai </w:t>
      </w:r>
      <w:r w:rsidRPr="00FC0C85">
        <w:rPr>
          <w:rFonts w:cs="Times New Roman"/>
          <w:i/>
          <w:iCs/>
          <w:sz w:val="20"/>
          <w:szCs w:val="20"/>
          <w:lang w:val="sv-SE"/>
        </w:rPr>
        <w:t>Surface Distress Index (SDI</w:t>
      </w:r>
      <w:r w:rsidR="008A12A8">
        <w:rPr>
          <w:rFonts w:cs="Times New Roman"/>
          <w:i/>
          <w:iCs/>
          <w:sz w:val="20"/>
          <w:szCs w:val="20"/>
          <w:lang w:val="sv-SE"/>
        </w:rPr>
        <w:t>)</w:t>
      </w:r>
    </w:p>
    <w:p w14:paraId="73457105" w14:textId="77777777" w:rsidR="008A12A8" w:rsidRDefault="008A12A8" w:rsidP="008A12A8">
      <w:pPr>
        <w:spacing w:after="0" w:line="276" w:lineRule="auto"/>
        <w:jc w:val="center"/>
        <w:rPr>
          <w:rFonts w:cs="Times New Roman"/>
          <w:i/>
          <w:iCs/>
          <w:sz w:val="20"/>
          <w:szCs w:val="20"/>
          <w:lang w:val="sv-SE"/>
        </w:rPr>
      </w:pPr>
    </w:p>
    <w:p w14:paraId="6A09F7B9" w14:textId="77777777" w:rsidR="00C2576B" w:rsidRPr="00C2576B" w:rsidRDefault="00C2576B" w:rsidP="00C2576B">
      <w:pPr>
        <w:spacing w:line="240" w:lineRule="auto"/>
        <w:ind w:firstLine="425"/>
        <w:rPr>
          <w:rFonts w:cs="Times New Roman"/>
          <w:lang w:val="sv-SE"/>
        </w:rPr>
      </w:pPr>
      <w:r w:rsidRPr="00C2576B">
        <w:rPr>
          <w:rFonts w:cs="Times New Roman"/>
          <w:lang w:val="sv-SE"/>
        </w:rPr>
        <w:t>Berdasarkan Gambar 4, kondisi perkerasan jalan menurut metode SDI menunjukkan 20% termasuk kategori Baik dan 80% kategori Sedang, tanpa segmen yang tergolong Rusak atau Rusak Berat.</w:t>
      </w:r>
    </w:p>
    <w:p w14:paraId="1B71644D" w14:textId="5EFE839A" w:rsidR="00C2576B" w:rsidRPr="00C2576B" w:rsidRDefault="00C2576B" w:rsidP="00C2576B">
      <w:pPr>
        <w:pStyle w:val="Heading2"/>
        <w:numPr>
          <w:ilvl w:val="0"/>
          <w:numId w:val="0"/>
        </w:numPr>
        <w:spacing w:before="0" w:line="240" w:lineRule="auto"/>
        <w:rPr>
          <w:rFonts w:cs="Times New Roman"/>
          <w:szCs w:val="24"/>
          <w:lang w:val="sv-SE"/>
        </w:rPr>
      </w:pPr>
      <w:r>
        <w:rPr>
          <w:rFonts w:cs="Times New Roman"/>
          <w:szCs w:val="24"/>
          <w:lang w:val="sv-SE"/>
        </w:rPr>
        <w:t xml:space="preserve">3.3 </w:t>
      </w:r>
      <w:bookmarkStart w:id="9" w:name="_Hlk207372870"/>
      <w:r>
        <w:rPr>
          <w:rFonts w:cs="Times New Roman"/>
          <w:szCs w:val="24"/>
          <w:lang w:val="sv-SE"/>
        </w:rPr>
        <w:tab/>
      </w:r>
      <w:r w:rsidRPr="00C2576B">
        <w:rPr>
          <w:rFonts w:cs="Times New Roman"/>
          <w:sz w:val="22"/>
          <w:szCs w:val="22"/>
          <w:lang w:val="sv-SE"/>
        </w:rPr>
        <w:t>Perbandingan Penilaian Kondisi Perkerasan</w:t>
      </w:r>
      <w:bookmarkEnd w:id="9"/>
    </w:p>
    <w:p w14:paraId="6821AD9F" w14:textId="3A918F0D" w:rsidR="00C2576B" w:rsidRDefault="00C2576B" w:rsidP="00C2576B">
      <w:pPr>
        <w:tabs>
          <w:tab w:val="left" w:pos="709"/>
        </w:tabs>
        <w:spacing w:line="240" w:lineRule="auto"/>
        <w:rPr>
          <w:rFonts w:cs="Times New Roman"/>
          <w:lang w:val="sv-SE"/>
        </w:rPr>
      </w:pPr>
      <w:r>
        <w:rPr>
          <w:rFonts w:cs="Times New Roman"/>
          <w:sz w:val="24"/>
          <w:szCs w:val="24"/>
          <w:lang w:val="sv-SE"/>
        </w:rPr>
        <w:tab/>
      </w:r>
      <w:r w:rsidRPr="00C2576B">
        <w:rPr>
          <w:rFonts w:cs="Times New Roman"/>
          <w:lang w:val="sv-SE"/>
        </w:rPr>
        <w:t>Hasil nilai yang diperoleh dari hasil perbandingan kedua metode digunakan untuk menentukan setiap jenis penanganan, sebagaimana ditampilkan dalam Tabel 9.</w:t>
      </w:r>
    </w:p>
    <w:p w14:paraId="2EE92689" w14:textId="74D8CE4A" w:rsidR="00C2576B" w:rsidRDefault="00C2576B" w:rsidP="00C2576B">
      <w:pPr>
        <w:tabs>
          <w:tab w:val="left" w:pos="709"/>
        </w:tabs>
        <w:spacing w:after="0" w:line="240" w:lineRule="auto"/>
        <w:jc w:val="center"/>
        <w:rPr>
          <w:rFonts w:cs="Times New Roman"/>
          <w:sz w:val="20"/>
          <w:szCs w:val="20"/>
          <w:lang w:val="sv-SE"/>
        </w:rPr>
      </w:pPr>
      <w:bookmarkStart w:id="10" w:name="_Hlk207372926"/>
      <w:r w:rsidRPr="00C2576B">
        <w:rPr>
          <w:rFonts w:cs="Times New Roman"/>
          <w:b/>
          <w:bCs/>
          <w:sz w:val="20"/>
          <w:szCs w:val="20"/>
          <w:lang w:val="sv-SE"/>
        </w:rPr>
        <w:t>Tabel 9.</w:t>
      </w:r>
      <w:r w:rsidRPr="00C2576B">
        <w:rPr>
          <w:rFonts w:cs="Times New Roman"/>
          <w:sz w:val="20"/>
          <w:szCs w:val="20"/>
          <w:lang w:val="sv-SE"/>
        </w:rPr>
        <w:t xml:space="preserve"> Kondisi Perkerasan dan Usulan Penanganan</w:t>
      </w:r>
      <w:bookmarkEnd w:id="10"/>
      <w:r w:rsidRPr="00C2576B">
        <w:rPr>
          <w:rFonts w:cs="Times New Roman"/>
          <w:sz w:val="20"/>
          <w:szCs w:val="20"/>
          <w:lang w:val="sv-SE"/>
        </w:rPr>
        <w:t>.</w:t>
      </w:r>
    </w:p>
    <w:tbl>
      <w:tblPr>
        <w:tblStyle w:val="PlainTable2"/>
        <w:tblW w:w="5703" w:type="dxa"/>
        <w:jc w:val="center"/>
        <w:tblLayout w:type="fixed"/>
        <w:tblLook w:val="04A0" w:firstRow="1" w:lastRow="0" w:firstColumn="1" w:lastColumn="0" w:noHBand="0" w:noVBand="1"/>
      </w:tblPr>
      <w:tblGrid>
        <w:gridCol w:w="1418"/>
        <w:gridCol w:w="567"/>
        <w:gridCol w:w="1701"/>
        <w:gridCol w:w="600"/>
        <w:gridCol w:w="1417"/>
      </w:tblGrid>
      <w:tr w:rsidR="00C2576B" w:rsidRPr="00C2576B" w14:paraId="69FFF85C" w14:textId="77777777" w:rsidTr="00C2576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7157090" w14:textId="77777777" w:rsidR="00C2576B" w:rsidRPr="00C2576B" w:rsidRDefault="00C2576B" w:rsidP="00C2576B">
            <w:pPr>
              <w:jc w:val="center"/>
              <w:rPr>
                <w:rFonts w:eastAsia="Times New Roman" w:cs="Times New Roman"/>
                <w:b w:val="0"/>
                <w:bCs w:val="0"/>
                <w:color w:val="000000"/>
                <w:sz w:val="20"/>
                <w:szCs w:val="20"/>
              </w:rPr>
            </w:pPr>
            <w:bookmarkStart w:id="11" w:name="_Hlk207372947"/>
            <w:r w:rsidRPr="00C2576B">
              <w:rPr>
                <w:rFonts w:eastAsia="Times New Roman" w:cs="Times New Roman"/>
                <w:color w:val="000000"/>
                <w:sz w:val="20"/>
                <w:szCs w:val="20"/>
              </w:rPr>
              <w:t>STA</w:t>
            </w:r>
          </w:p>
        </w:tc>
        <w:tc>
          <w:tcPr>
            <w:tcW w:w="567" w:type="dxa"/>
            <w:noWrap/>
            <w:hideMark/>
          </w:tcPr>
          <w:p w14:paraId="6C8C3201" w14:textId="77777777" w:rsidR="00C2576B" w:rsidRPr="00C2576B" w:rsidRDefault="00C2576B" w:rsidP="00C257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C2576B">
              <w:rPr>
                <w:rFonts w:eastAsia="Times New Roman" w:cs="Times New Roman"/>
                <w:color w:val="000000"/>
                <w:sz w:val="20"/>
                <w:szCs w:val="20"/>
              </w:rPr>
              <w:t>PCI</w:t>
            </w:r>
          </w:p>
        </w:tc>
        <w:tc>
          <w:tcPr>
            <w:tcW w:w="1701" w:type="dxa"/>
            <w:noWrap/>
            <w:hideMark/>
          </w:tcPr>
          <w:p w14:paraId="59674D91" w14:textId="77777777" w:rsidR="00C2576B" w:rsidRPr="00C2576B" w:rsidRDefault="00C2576B" w:rsidP="00C257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C2576B">
              <w:rPr>
                <w:rFonts w:eastAsia="Times New Roman" w:cs="Times New Roman"/>
                <w:color w:val="000000"/>
                <w:sz w:val="20"/>
                <w:szCs w:val="20"/>
              </w:rPr>
              <w:t>Penanganan</w:t>
            </w:r>
          </w:p>
        </w:tc>
        <w:tc>
          <w:tcPr>
            <w:tcW w:w="600" w:type="dxa"/>
            <w:noWrap/>
            <w:hideMark/>
          </w:tcPr>
          <w:p w14:paraId="6B17A198" w14:textId="77777777" w:rsidR="00C2576B" w:rsidRPr="00C2576B" w:rsidRDefault="00C2576B" w:rsidP="00C257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C2576B">
              <w:rPr>
                <w:rFonts w:eastAsia="Times New Roman" w:cs="Times New Roman"/>
                <w:color w:val="000000"/>
                <w:sz w:val="20"/>
                <w:szCs w:val="20"/>
              </w:rPr>
              <w:t>SDI</w:t>
            </w:r>
          </w:p>
        </w:tc>
        <w:tc>
          <w:tcPr>
            <w:tcW w:w="1417" w:type="dxa"/>
            <w:noWrap/>
            <w:hideMark/>
          </w:tcPr>
          <w:p w14:paraId="049F2FF8" w14:textId="77777777" w:rsidR="00C2576B" w:rsidRPr="00C2576B" w:rsidRDefault="00C2576B" w:rsidP="00C257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0"/>
                <w:szCs w:val="20"/>
              </w:rPr>
            </w:pPr>
            <w:r w:rsidRPr="00C2576B">
              <w:rPr>
                <w:rFonts w:eastAsia="Times New Roman" w:cs="Times New Roman"/>
                <w:color w:val="000000"/>
                <w:sz w:val="20"/>
                <w:szCs w:val="20"/>
              </w:rPr>
              <w:t>Penanganan</w:t>
            </w:r>
          </w:p>
        </w:tc>
      </w:tr>
      <w:tr w:rsidR="00C2576B" w:rsidRPr="00C2576B" w14:paraId="4D903691" w14:textId="77777777" w:rsidTr="00C2576B">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BE7D543" w14:textId="77777777" w:rsidR="00C2576B" w:rsidRPr="00C2576B" w:rsidRDefault="00C2576B" w:rsidP="00C2576B">
            <w:pPr>
              <w:jc w:val="center"/>
              <w:rPr>
                <w:rFonts w:eastAsia="Times New Roman" w:cs="Times New Roman"/>
                <w:b w:val="0"/>
                <w:bCs w:val="0"/>
                <w:color w:val="000000"/>
                <w:sz w:val="20"/>
                <w:szCs w:val="20"/>
              </w:rPr>
            </w:pPr>
            <w:r w:rsidRPr="00C2576B">
              <w:rPr>
                <w:rFonts w:eastAsia="Times New Roman" w:cs="Times New Roman"/>
                <w:b w:val="0"/>
                <w:bCs w:val="0"/>
                <w:color w:val="000000"/>
                <w:sz w:val="20"/>
                <w:szCs w:val="20"/>
              </w:rPr>
              <w:t>0+000 - 1+000</w:t>
            </w:r>
          </w:p>
        </w:tc>
        <w:tc>
          <w:tcPr>
            <w:tcW w:w="567" w:type="dxa"/>
            <w:noWrap/>
            <w:hideMark/>
          </w:tcPr>
          <w:p w14:paraId="27ED3E23"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65</w:t>
            </w:r>
          </w:p>
        </w:tc>
        <w:tc>
          <w:tcPr>
            <w:tcW w:w="1701" w:type="dxa"/>
            <w:noWrap/>
            <w:hideMark/>
          </w:tcPr>
          <w:p w14:paraId="5375938A"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c>
          <w:tcPr>
            <w:tcW w:w="600" w:type="dxa"/>
            <w:noWrap/>
            <w:hideMark/>
          </w:tcPr>
          <w:p w14:paraId="60A9F244"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90</w:t>
            </w:r>
          </w:p>
        </w:tc>
        <w:tc>
          <w:tcPr>
            <w:tcW w:w="1417" w:type="dxa"/>
            <w:noWrap/>
            <w:hideMark/>
          </w:tcPr>
          <w:p w14:paraId="72C01270"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r>
      <w:tr w:rsidR="00C2576B" w:rsidRPr="00C2576B" w14:paraId="4E7AE91B" w14:textId="77777777" w:rsidTr="00C2576B">
        <w:trPr>
          <w:trHeight w:val="312"/>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08A3776" w14:textId="77777777" w:rsidR="00C2576B" w:rsidRPr="00C2576B" w:rsidRDefault="00C2576B" w:rsidP="00C2576B">
            <w:pPr>
              <w:jc w:val="center"/>
              <w:rPr>
                <w:rFonts w:eastAsia="Times New Roman" w:cs="Times New Roman"/>
                <w:b w:val="0"/>
                <w:bCs w:val="0"/>
                <w:color w:val="000000"/>
                <w:sz w:val="20"/>
                <w:szCs w:val="20"/>
              </w:rPr>
            </w:pPr>
            <w:r w:rsidRPr="00C2576B">
              <w:rPr>
                <w:rFonts w:eastAsia="Times New Roman" w:cs="Times New Roman"/>
                <w:b w:val="0"/>
                <w:bCs w:val="0"/>
                <w:color w:val="000000"/>
                <w:sz w:val="20"/>
                <w:szCs w:val="20"/>
              </w:rPr>
              <w:t>1+000 - 2+000</w:t>
            </w:r>
          </w:p>
        </w:tc>
        <w:tc>
          <w:tcPr>
            <w:tcW w:w="567" w:type="dxa"/>
            <w:noWrap/>
            <w:hideMark/>
          </w:tcPr>
          <w:p w14:paraId="417E7B17"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60</w:t>
            </w:r>
          </w:p>
        </w:tc>
        <w:tc>
          <w:tcPr>
            <w:tcW w:w="1701" w:type="dxa"/>
            <w:noWrap/>
            <w:hideMark/>
          </w:tcPr>
          <w:p w14:paraId="2C44F74D"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Berkala</w:t>
            </w:r>
          </w:p>
        </w:tc>
        <w:tc>
          <w:tcPr>
            <w:tcW w:w="600" w:type="dxa"/>
            <w:noWrap/>
            <w:hideMark/>
          </w:tcPr>
          <w:p w14:paraId="6CD0058F"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22,5</w:t>
            </w:r>
          </w:p>
        </w:tc>
        <w:tc>
          <w:tcPr>
            <w:tcW w:w="1417" w:type="dxa"/>
            <w:noWrap/>
            <w:hideMark/>
          </w:tcPr>
          <w:p w14:paraId="03722ED2"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r>
      <w:tr w:rsidR="00C2576B" w:rsidRPr="00C2576B" w14:paraId="4607E386" w14:textId="77777777" w:rsidTr="00C2576B">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C4DA133" w14:textId="77777777" w:rsidR="00C2576B" w:rsidRPr="00C2576B" w:rsidRDefault="00C2576B" w:rsidP="00C2576B">
            <w:pPr>
              <w:jc w:val="center"/>
              <w:rPr>
                <w:rFonts w:eastAsia="Times New Roman" w:cs="Times New Roman"/>
                <w:b w:val="0"/>
                <w:bCs w:val="0"/>
                <w:color w:val="000000"/>
                <w:sz w:val="20"/>
                <w:szCs w:val="20"/>
              </w:rPr>
            </w:pPr>
            <w:r w:rsidRPr="00C2576B">
              <w:rPr>
                <w:rFonts w:eastAsia="Times New Roman" w:cs="Times New Roman"/>
                <w:b w:val="0"/>
                <w:bCs w:val="0"/>
                <w:color w:val="000000"/>
                <w:sz w:val="20"/>
                <w:szCs w:val="20"/>
              </w:rPr>
              <w:t>2+000 - 3+000</w:t>
            </w:r>
          </w:p>
        </w:tc>
        <w:tc>
          <w:tcPr>
            <w:tcW w:w="567" w:type="dxa"/>
            <w:noWrap/>
            <w:hideMark/>
          </w:tcPr>
          <w:p w14:paraId="292E0D0D"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65</w:t>
            </w:r>
          </w:p>
        </w:tc>
        <w:tc>
          <w:tcPr>
            <w:tcW w:w="1701" w:type="dxa"/>
            <w:noWrap/>
            <w:hideMark/>
          </w:tcPr>
          <w:p w14:paraId="66B7784C"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c>
          <w:tcPr>
            <w:tcW w:w="600" w:type="dxa"/>
            <w:noWrap/>
            <w:hideMark/>
          </w:tcPr>
          <w:p w14:paraId="278EEDE0"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90</w:t>
            </w:r>
          </w:p>
        </w:tc>
        <w:tc>
          <w:tcPr>
            <w:tcW w:w="1417" w:type="dxa"/>
            <w:noWrap/>
            <w:hideMark/>
          </w:tcPr>
          <w:p w14:paraId="3148844A" w14:textId="77777777" w:rsidR="00C2576B" w:rsidRPr="00C2576B" w:rsidRDefault="00C2576B" w:rsidP="00C257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r>
      <w:tr w:rsidR="00C2576B" w:rsidRPr="00C2576B" w14:paraId="7B3FABD6" w14:textId="77777777" w:rsidTr="00C2576B">
        <w:trPr>
          <w:trHeight w:val="312"/>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7B060F3" w14:textId="77777777" w:rsidR="00C2576B" w:rsidRPr="00C2576B" w:rsidRDefault="00C2576B" w:rsidP="00C2576B">
            <w:pPr>
              <w:jc w:val="center"/>
              <w:rPr>
                <w:rFonts w:eastAsia="Times New Roman" w:cs="Times New Roman"/>
                <w:b w:val="0"/>
                <w:bCs w:val="0"/>
                <w:color w:val="000000"/>
                <w:sz w:val="20"/>
                <w:szCs w:val="20"/>
              </w:rPr>
            </w:pPr>
            <w:r w:rsidRPr="00C2576B">
              <w:rPr>
                <w:rFonts w:eastAsia="Times New Roman" w:cs="Times New Roman"/>
                <w:b w:val="0"/>
                <w:bCs w:val="0"/>
                <w:color w:val="000000"/>
                <w:sz w:val="20"/>
                <w:szCs w:val="20"/>
              </w:rPr>
              <w:t>3+000 - 4+000</w:t>
            </w:r>
          </w:p>
        </w:tc>
        <w:tc>
          <w:tcPr>
            <w:tcW w:w="567" w:type="dxa"/>
            <w:noWrap/>
            <w:hideMark/>
          </w:tcPr>
          <w:p w14:paraId="048418E2"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63</w:t>
            </w:r>
          </w:p>
        </w:tc>
        <w:tc>
          <w:tcPr>
            <w:tcW w:w="1701" w:type="dxa"/>
            <w:noWrap/>
            <w:hideMark/>
          </w:tcPr>
          <w:p w14:paraId="5ABB37F8"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c>
          <w:tcPr>
            <w:tcW w:w="600" w:type="dxa"/>
            <w:noWrap/>
            <w:hideMark/>
          </w:tcPr>
          <w:p w14:paraId="5B5F02D4"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90</w:t>
            </w:r>
          </w:p>
        </w:tc>
        <w:tc>
          <w:tcPr>
            <w:tcW w:w="1417" w:type="dxa"/>
            <w:noWrap/>
            <w:hideMark/>
          </w:tcPr>
          <w:p w14:paraId="66FC61C5" w14:textId="77777777" w:rsidR="00C2576B" w:rsidRPr="00C2576B" w:rsidRDefault="00C2576B" w:rsidP="00C257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2576B">
              <w:rPr>
                <w:rFonts w:eastAsia="Times New Roman" w:cs="Times New Roman"/>
                <w:color w:val="000000"/>
                <w:sz w:val="20"/>
                <w:szCs w:val="20"/>
              </w:rPr>
              <w:t>Pemeliharaan Rutin</w:t>
            </w:r>
          </w:p>
        </w:tc>
      </w:tr>
    </w:tbl>
    <w:bookmarkEnd w:id="11"/>
    <w:p w14:paraId="0567E3E1" w14:textId="673894AB" w:rsidR="00C2576B" w:rsidRPr="00C2576B" w:rsidRDefault="00C2576B" w:rsidP="00C2576B">
      <w:pPr>
        <w:tabs>
          <w:tab w:val="left" w:pos="709"/>
        </w:tabs>
        <w:spacing w:line="240" w:lineRule="auto"/>
        <w:jc w:val="center"/>
        <w:rPr>
          <w:rFonts w:cs="Times New Roman"/>
          <w:sz w:val="20"/>
          <w:szCs w:val="20"/>
          <w:lang w:val="sv-SE"/>
        </w:rPr>
      </w:pPr>
      <w:r w:rsidRPr="00C2576B">
        <w:rPr>
          <w:noProof/>
          <w:sz w:val="20"/>
          <w:szCs w:val="20"/>
        </w:rPr>
        <w:drawing>
          <wp:anchor distT="0" distB="0" distL="114300" distR="114300" simplePos="0" relativeHeight="251661312" behindDoc="0" locked="0" layoutInCell="1" allowOverlap="1" wp14:anchorId="0712A86B" wp14:editId="7DA1CB43">
            <wp:simplePos x="0" y="0"/>
            <wp:positionH relativeFrom="column">
              <wp:posOffset>1242060</wp:posOffset>
            </wp:positionH>
            <wp:positionV relativeFrom="paragraph">
              <wp:posOffset>74930</wp:posOffset>
            </wp:positionV>
            <wp:extent cx="3223260" cy="2354580"/>
            <wp:effectExtent l="0" t="0" r="15240" b="7620"/>
            <wp:wrapNone/>
            <wp:docPr id="888935688" name="Chart 1">
              <a:extLst xmlns:a="http://schemas.openxmlformats.org/drawingml/2006/main">
                <a:ext uri="{FF2B5EF4-FFF2-40B4-BE49-F238E27FC236}">
                  <a16:creationId xmlns:a16="http://schemas.microsoft.com/office/drawing/2014/main" id="{399478AC-8F55-1157-D9B7-F57245A9AF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369A4A6C" w14:textId="7433184F" w:rsidR="00C2576B" w:rsidRPr="00C2576B" w:rsidRDefault="00C2576B" w:rsidP="00C2576B">
      <w:pPr>
        <w:tabs>
          <w:tab w:val="left" w:pos="709"/>
        </w:tabs>
        <w:spacing w:line="240" w:lineRule="auto"/>
        <w:rPr>
          <w:rFonts w:cs="Times New Roman"/>
          <w:lang w:val="sv-SE"/>
        </w:rPr>
      </w:pPr>
    </w:p>
    <w:p w14:paraId="45E04666" w14:textId="77777777" w:rsidR="00C2576B" w:rsidRDefault="00C2576B" w:rsidP="00C2576B">
      <w:pPr>
        <w:tabs>
          <w:tab w:val="left" w:pos="709"/>
        </w:tabs>
        <w:spacing w:line="240" w:lineRule="auto"/>
        <w:rPr>
          <w:rFonts w:cs="Times New Roman"/>
          <w:sz w:val="24"/>
          <w:szCs w:val="24"/>
          <w:lang w:val="sv-SE"/>
        </w:rPr>
      </w:pPr>
    </w:p>
    <w:p w14:paraId="32D3297D" w14:textId="77777777" w:rsidR="00C2576B" w:rsidRPr="00FC0C85" w:rsidRDefault="00C2576B" w:rsidP="00FC0C85">
      <w:pPr>
        <w:spacing w:after="0" w:line="276" w:lineRule="auto"/>
        <w:jc w:val="center"/>
        <w:rPr>
          <w:rFonts w:cs="Times New Roman"/>
          <w:i/>
          <w:iCs/>
          <w:sz w:val="20"/>
          <w:szCs w:val="20"/>
          <w:lang w:val="sv-SE"/>
        </w:rPr>
      </w:pPr>
    </w:p>
    <w:p w14:paraId="7EF51724" w14:textId="77777777" w:rsidR="00FC0C85" w:rsidRPr="00FC0C85" w:rsidRDefault="00FC0C85" w:rsidP="00FC0C85">
      <w:pPr>
        <w:pStyle w:val="ListParagraph"/>
        <w:spacing w:line="240" w:lineRule="auto"/>
        <w:ind w:left="0" w:firstLine="720"/>
        <w:rPr>
          <w:rFonts w:ascii="Times New Roman" w:hAnsi="Times New Roman" w:cs="Times New Roman"/>
          <w:lang w:val="sv-SE"/>
        </w:rPr>
      </w:pPr>
    </w:p>
    <w:p w14:paraId="27B1BC22" w14:textId="77777777" w:rsidR="00FC0C85" w:rsidRPr="00FC0C85" w:rsidRDefault="00FC0C85" w:rsidP="00FC0C85">
      <w:pPr>
        <w:spacing w:line="240" w:lineRule="auto"/>
        <w:jc w:val="center"/>
        <w:rPr>
          <w:rFonts w:cs="Times New Roman"/>
          <w:sz w:val="20"/>
          <w:szCs w:val="20"/>
          <w:lang w:val="sv-SE"/>
        </w:rPr>
      </w:pPr>
    </w:p>
    <w:bookmarkEnd w:id="8"/>
    <w:p w14:paraId="7F1C2694" w14:textId="77777777" w:rsidR="00FC0C85" w:rsidRPr="00FC0C85" w:rsidRDefault="00FC0C85" w:rsidP="00FC0C85">
      <w:pPr>
        <w:pStyle w:val="ListParagraph"/>
        <w:spacing w:line="240" w:lineRule="auto"/>
        <w:ind w:left="284"/>
        <w:rPr>
          <w:rFonts w:ascii="Times New Roman" w:hAnsi="Times New Roman" w:cs="Times New Roman"/>
          <w:lang w:val="sv-SE"/>
        </w:rPr>
      </w:pPr>
    </w:p>
    <w:p w14:paraId="4C7E122A" w14:textId="77777777" w:rsidR="00645257" w:rsidRPr="00645257" w:rsidRDefault="00645257" w:rsidP="00645257">
      <w:pPr>
        <w:pStyle w:val="ListParagraph"/>
        <w:spacing w:line="240" w:lineRule="auto"/>
        <w:jc w:val="center"/>
        <w:rPr>
          <w:rFonts w:ascii="Times New Roman" w:hAnsi="Times New Roman" w:cs="Times New Roman"/>
          <w:sz w:val="20"/>
          <w:szCs w:val="20"/>
          <w:lang w:val="sv-SE"/>
        </w:rPr>
      </w:pPr>
    </w:p>
    <w:p w14:paraId="4CB0AC3D" w14:textId="77777777" w:rsidR="00645257" w:rsidRPr="00645257" w:rsidRDefault="00645257" w:rsidP="00645257">
      <w:pPr>
        <w:pStyle w:val="ListParagraph"/>
        <w:pBdr>
          <w:top w:val="nil"/>
          <w:left w:val="nil"/>
          <w:bottom w:val="nil"/>
          <w:right w:val="nil"/>
          <w:between w:val="nil"/>
        </w:pBdr>
        <w:tabs>
          <w:tab w:val="left" w:pos="426"/>
        </w:tabs>
        <w:spacing w:line="240" w:lineRule="auto"/>
        <w:ind w:left="426"/>
        <w:rPr>
          <w:rFonts w:ascii="Times New Roman" w:eastAsia="Times New Roman" w:hAnsi="Times New Roman" w:cs="Times New Roman"/>
          <w:b/>
          <w:bCs/>
          <w:color w:val="000000"/>
          <w:lang w:val="sv-SE"/>
        </w:rPr>
      </w:pPr>
    </w:p>
    <w:p w14:paraId="371C1293" w14:textId="77777777" w:rsidR="00645257" w:rsidRPr="00645257" w:rsidRDefault="00645257" w:rsidP="00645257">
      <w:pPr>
        <w:pStyle w:val="ListParagraph"/>
        <w:pBdr>
          <w:top w:val="nil"/>
          <w:left w:val="nil"/>
          <w:bottom w:val="nil"/>
          <w:right w:val="nil"/>
          <w:between w:val="nil"/>
        </w:pBdr>
        <w:tabs>
          <w:tab w:val="left" w:pos="426"/>
        </w:tabs>
        <w:spacing w:line="240" w:lineRule="auto"/>
        <w:ind w:left="943"/>
        <w:rPr>
          <w:rFonts w:eastAsia="Times New Roman" w:cs="Times New Roman"/>
          <w:b/>
          <w:bCs/>
          <w:color w:val="000000"/>
          <w:sz w:val="24"/>
          <w:szCs w:val="24"/>
          <w:lang w:val="sv-SE"/>
        </w:rPr>
      </w:pPr>
    </w:p>
    <w:p w14:paraId="5527F1DE" w14:textId="77777777" w:rsidR="00645257" w:rsidRPr="00645257" w:rsidRDefault="00645257" w:rsidP="00C2576B">
      <w:pPr>
        <w:spacing w:line="240" w:lineRule="auto"/>
        <w:rPr>
          <w:rFonts w:cs="Times New Roman"/>
          <w:sz w:val="20"/>
          <w:szCs w:val="20"/>
          <w:lang w:val="sv-SE"/>
        </w:rPr>
      </w:pPr>
    </w:p>
    <w:p w14:paraId="197EF2A6" w14:textId="77777777" w:rsidR="00C2576B" w:rsidRDefault="00C2576B" w:rsidP="00C2576B">
      <w:pPr>
        <w:spacing w:line="240" w:lineRule="auto"/>
        <w:jc w:val="center"/>
        <w:rPr>
          <w:rFonts w:cs="Times New Roman"/>
          <w:b/>
          <w:bCs/>
          <w:sz w:val="20"/>
          <w:szCs w:val="20"/>
          <w:lang w:val="sv-SE"/>
        </w:rPr>
      </w:pPr>
    </w:p>
    <w:p w14:paraId="152B69E7" w14:textId="491DDB9D" w:rsidR="00477203" w:rsidRPr="00C2576B" w:rsidRDefault="00C2576B" w:rsidP="00C2576B">
      <w:pPr>
        <w:spacing w:line="240" w:lineRule="auto"/>
        <w:jc w:val="center"/>
        <w:rPr>
          <w:rFonts w:cs="Times New Roman"/>
          <w:sz w:val="20"/>
          <w:szCs w:val="20"/>
          <w:lang w:val="sv-SE"/>
        </w:rPr>
      </w:pPr>
      <w:r w:rsidRPr="00C2576B">
        <w:rPr>
          <w:rFonts w:cs="Times New Roman"/>
          <w:b/>
          <w:bCs/>
          <w:sz w:val="20"/>
          <w:szCs w:val="20"/>
          <w:lang w:val="sv-SE"/>
        </w:rPr>
        <w:t xml:space="preserve">Gambar 5. </w:t>
      </w:r>
      <w:r w:rsidRPr="00C2576B">
        <w:rPr>
          <w:rFonts w:cs="Times New Roman"/>
          <w:sz w:val="20"/>
          <w:szCs w:val="20"/>
          <w:lang w:val="sv-SE"/>
        </w:rPr>
        <w:t>Perbandingan Nilai PCI &amp; SDI</w:t>
      </w:r>
    </w:p>
    <w:p w14:paraId="4ED42C64" w14:textId="77777777" w:rsidR="00C2576B" w:rsidRPr="00C2576B" w:rsidRDefault="00C2576B" w:rsidP="00C2576B">
      <w:pPr>
        <w:spacing w:after="0" w:line="240" w:lineRule="auto"/>
        <w:ind w:firstLine="425"/>
        <w:rPr>
          <w:rFonts w:cs="Times New Roman"/>
          <w:lang w:val="sv-SE"/>
        </w:rPr>
      </w:pPr>
      <w:r w:rsidRPr="00C2576B">
        <w:rPr>
          <w:rFonts w:cs="Times New Roman"/>
          <w:lang w:val="sv-SE"/>
        </w:rPr>
        <w:t>Berdasarkan gambar dan grafik perbandingan nilai PCI dan SDI pada ruas Jalan H.M. Noerdin Pandji, terdapat perbedaan signifikan antara kedua metode, terutama pada segmen STA 1+000–2+000. Nilai PCI sebesar 60 menunjukkan perlunya pemeliharaan berkala, sedangkan nilai SDI 22,5 menandakan kondisi visual jalan masih baik dan cukup dengan pemeliharaan rutin. Hal ini menunjukkan bahwa metode PCI lebih merepresentasikan kondisi struktural perkerasan, sementara SDI lebih fokus pada kerusakan permukaan.</w:t>
      </w:r>
    </w:p>
    <w:p w14:paraId="302A4FBB" w14:textId="77777777" w:rsidR="00C2576B" w:rsidRPr="00C2576B" w:rsidRDefault="00C2576B" w:rsidP="00C2576B">
      <w:pPr>
        <w:spacing w:after="0" w:line="240" w:lineRule="auto"/>
        <w:ind w:firstLine="425"/>
        <w:rPr>
          <w:rFonts w:cs="Times New Roman"/>
          <w:lang w:val="sv-SE"/>
        </w:rPr>
      </w:pPr>
      <w:r w:rsidRPr="00C2576B">
        <w:rPr>
          <w:rFonts w:cs="Times New Roman"/>
          <w:lang w:val="sv-SE"/>
        </w:rPr>
        <w:lastRenderedPageBreak/>
        <w:t>Pada segmen lainnya (STA 0+000–1+000, 2+000–3+000, dan 3+000–4+000), hasil kedua metode relatif serupa dan menunjukkan kondisi jalan yang baik, sehingga pemeliharaan rutin dinilai cukup.</w:t>
      </w:r>
    </w:p>
    <w:p w14:paraId="624197A4" w14:textId="77777777" w:rsidR="00C2576B" w:rsidRDefault="00C2576B" w:rsidP="00C2576B">
      <w:pPr>
        <w:spacing w:after="0" w:line="240" w:lineRule="auto"/>
        <w:ind w:firstLine="425"/>
        <w:rPr>
          <w:rFonts w:cs="Times New Roman"/>
          <w:lang w:val="sv-SE"/>
        </w:rPr>
      </w:pPr>
      <w:r w:rsidRPr="00C2576B">
        <w:rPr>
          <w:rFonts w:cs="Times New Roman"/>
          <w:lang w:val="sv-SE"/>
        </w:rPr>
        <w:t>Secara keseluruhan, perbandingan kedua metode ini menunjukkan bahwa penggunaan PCI dan SDI secara bersamaan memberikan gambaran lebih menyeluruh dan efektif dalam menentukan prioritas pemeliharaan jalan.</w:t>
      </w:r>
    </w:p>
    <w:p w14:paraId="44C099E8" w14:textId="77777777" w:rsidR="00C2576B" w:rsidRDefault="00C2576B" w:rsidP="00C2576B">
      <w:pPr>
        <w:spacing w:after="0" w:line="240" w:lineRule="auto"/>
        <w:ind w:firstLine="425"/>
        <w:rPr>
          <w:rFonts w:cs="Times New Roman"/>
          <w:lang w:val="sv-SE"/>
        </w:rPr>
      </w:pPr>
    </w:p>
    <w:p w14:paraId="7DB55C20" w14:textId="02BD5CCF" w:rsidR="00C2576B" w:rsidRPr="00C2576B" w:rsidRDefault="00C2576B" w:rsidP="00C2576B">
      <w:pPr>
        <w:pStyle w:val="ListParagraph"/>
        <w:numPr>
          <w:ilvl w:val="1"/>
          <w:numId w:val="16"/>
        </w:numPr>
        <w:spacing w:line="240" w:lineRule="auto"/>
        <w:ind w:left="426" w:hanging="426"/>
        <w:rPr>
          <w:rFonts w:ascii="Times New Roman" w:hAnsi="Times New Roman" w:cs="Times New Roman"/>
          <w:b/>
          <w:bCs/>
          <w:lang w:val="sv-SE"/>
        </w:rPr>
      </w:pPr>
      <w:r w:rsidRPr="00C2576B">
        <w:rPr>
          <w:rFonts w:ascii="Times New Roman" w:hAnsi="Times New Roman" w:cs="Times New Roman"/>
          <w:b/>
          <w:bCs/>
          <w:lang w:val="sv-SE"/>
        </w:rPr>
        <w:t xml:space="preserve">Strategi </w:t>
      </w:r>
      <w:bookmarkStart w:id="12" w:name="_Hlk207373269"/>
      <w:r w:rsidRPr="00C2576B">
        <w:rPr>
          <w:rFonts w:ascii="Times New Roman" w:hAnsi="Times New Roman" w:cs="Times New Roman"/>
          <w:b/>
          <w:bCs/>
          <w:lang w:val="sv-SE"/>
        </w:rPr>
        <w:t>Penanganan Kerusakan Jalan H.M. Noerdin Pandji</w:t>
      </w:r>
      <w:bookmarkEnd w:id="12"/>
    </w:p>
    <w:p w14:paraId="302E77AC" w14:textId="77777777" w:rsidR="00C2576B" w:rsidRPr="00FF7ED6" w:rsidRDefault="00C2576B" w:rsidP="00C2576B">
      <w:pPr>
        <w:spacing w:after="0" w:line="240" w:lineRule="auto"/>
        <w:ind w:firstLine="425"/>
        <w:rPr>
          <w:rFonts w:cs="Times New Roman"/>
          <w:sz w:val="24"/>
          <w:szCs w:val="24"/>
          <w:lang w:val="sv-SE"/>
        </w:rPr>
      </w:pPr>
      <w:r w:rsidRPr="00C2576B">
        <w:rPr>
          <w:rFonts w:cs="Times New Roman"/>
          <w:sz w:val="24"/>
          <w:szCs w:val="24"/>
          <w:lang w:val="id-ID"/>
        </w:rPr>
        <w:t xml:space="preserve">Berdasarkan analisis kondisi ruas Jalan H.M. Noerdin Pandji menggunakan metode </w:t>
      </w:r>
      <w:r w:rsidRPr="008A12A8">
        <w:rPr>
          <w:rFonts w:cs="Times New Roman"/>
          <w:i/>
          <w:iCs/>
          <w:sz w:val="24"/>
          <w:szCs w:val="24"/>
          <w:lang w:val="id-ID"/>
        </w:rPr>
        <w:t>Pavement Condition Index</w:t>
      </w:r>
      <w:r w:rsidRPr="00C2576B">
        <w:rPr>
          <w:rFonts w:cs="Times New Roman"/>
          <w:sz w:val="24"/>
          <w:szCs w:val="24"/>
          <w:lang w:val="id-ID"/>
        </w:rPr>
        <w:t xml:space="preserve"> (PCI) dan </w:t>
      </w:r>
      <w:r w:rsidRPr="008A12A8">
        <w:rPr>
          <w:rFonts w:cs="Times New Roman"/>
          <w:i/>
          <w:iCs/>
          <w:sz w:val="24"/>
          <w:szCs w:val="24"/>
          <w:lang w:val="id-ID"/>
        </w:rPr>
        <w:t>Surface Distress Index</w:t>
      </w:r>
      <w:r w:rsidRPr="00C2576B">
        <w:rPr>
          <w:rFonts w:cs="Times New Roman"/>
          <w:sz w:val="24"/>
          <w:szCs w:val="24"/>
          <w:lang w:val="id-ID"/>
        </w:rPr>
        <w:t xml:space="preserve"> (SDI), secara umum sebagian besar segmen jalan masih dalam kondisi baik dan hanya memerlukan pemeliharaan rutin untuk menjaga kelayakan serta kenyamanan lalu lintas. Namun, pada segmen STA 1+000–2+000, nilai PCI lebih rendah dibanding segmen lainnya sehingga termasuk kategori yang membutuhkan pemeliharaan berkala. </w:t>
      </w:r>
      <w:r w:rsidRPr="00FF7ED6">
        <w:rPr>
          <w:rFonts w:cs="Times New Roman"/>
          <w:sz w:val="24"/>
          <w:szCs w:val="24"/>
          <w:lang w:val="sv-SE"/>
        </w:rPr>
        <w:t>Hal ini menunjukkan adanya penurunan kualitas struktural meskipun kerusakan visual tidak terlalu parah.</w:t>
      </w:r>
    </w:p>
    <w:p w14:paraId="01B1D9FB" w14:textId="77777777" w:rsidR="00C2576B" w:rsidRDefault="00C2576B" w:rsidP="00C2576B">
      <w:pPr>
        <w:spacing w:after="0" w:line="240" w:lineRule="auto"/>
        <w:ind w:firstLine="426"/>
        <w:rPr>
          <w:rFonts w:cs="Times New Roman"/>
          <w:sz w:val="24"/>
          <w:szCs w:val="24"/>
          <w:lang w:val="sv-SE"/>
        </w:rPr>
      </w:pPr>
      <w:r w:rsidRPr="00BC7433">
        <w:rPr>
          <w:rFonts w:cs="Times New Roman"/>
          <w:sz w:val="24"/>
          <w:szCs w:val="24"/>
          <w:lang w:val="sv-SE"/>
        </w:rPr>
        <w:t>Sementara itu, hasil evaluasi SDI menunjukkan seluruh segmen, termasuk STA 1+000–2+000, masih dalam kondisi baik dan cukup dengan pemeliharaan rutin. Perbedaan hasil ini mencerminkan perbedaan fokus penilaian: SDI menitik</w:t>
      </w:r>
      <w:r>
        <w:rPr>
          <w:rFonts w:cs="Times New Roman"/>
          <w:sz w:val="24"/>
          <w:szCs w:val="24"/>
          <w:lang w:val="sv-SE"/>
        </w:rPr>
        <w:t xml:space="preserve"> </w:t>
      </w:r>
      <w:r w:rsidRPr="00BC7433">
        <w:rPr>
          <w:rFonts w:cs="Times New Roman"/>
          <w:sz w:val="24"/>
          <w:szCs w:val="24"/>
          <w:lang w:val="sv-SE"/>
        </w:rPr>
        <w:t>beratkan pada kondisi permukaan, sedangkan PCI mempertimbangkan tingkat dan jenis kerusakan yang memengaruhi struktur perkerasan.</w:t>
      </w:r>
    </w:p>
    <w:p w14:paraId="1F041328" w14:textId="77777777" w:rsidR="00C2576B" w:rsidRPr="00C2576B" w:rsidRDefault="00C2576B" w:rsidP="00C2576B">
      <w:pPr>
        <w:spacing w:after="0" w:line="240" w:lineRule="auto"/>
        <w:ind w:left="51" w:firstLine="516"/>
        <w:rPr>
          <w:rFonts w:cs="Times New Roman"/>
          <w:sz w:val="24"/>
          <w:szCs w:val="24"/>
          <w:lang w:val="sv-SE"/>
        </w:rPr>
      </w:pPr>
      <w:r w:rsidRPr="00C2576B">
        <w:rPr>
          <w:rFonts w:cs="Times New Roman"/>
          <w:sz w:val="24"/>
          <w:szCs w:val="24"/>
          <w:lang w:val="sv-SE"/>
        </w:rPr>
        <w:t>Oleh karena itu, strategi penanganan yang tepat perlu mengintegrasikan kedua hasil analisis tersebut, dengan rekomendasi bahwa pada STA 1+000–2+000 diperlukan pemeliharaan berkala berupa overlay, penggantian sebagian lapisan permukaan, serta perbaikan struktural ringan untuk mencegah kerusakan lebih lanjut, sedangkan pada STA 0+000–1+000, 2+000–3+000, dan 3+000–4+000 cukup dilakukan pemeliharaan rutin seperti penambalan minor, pembersihan drainase, dan pemeriksaan periodik.</w:t>
      </w:r>
    </w:p>
    <w:p w14:paraId="7A5F9602" w14:textId="77777777" w:rsidR="00C2576B" w:rsidRDefault="00C2576B" w:rsidP="00C2576B">
      <w:pPr>
        <w:spacing w:after="0" w:line="240" w:lineRule="auto"/>
        <w:ind w:left="51" w:firstLine="516"/>
        <w:rPr>
          <w:rFonts w:cs="Times New Roman"/>
          <w:sz w:val="24"/>
          <w:szCs w:val="24"/>
          <w:lang w:val="sv-SE"/>
        </w:rPr>
      </w:pPr>
      <w:r w:rsidRPr="00C2576B">
        <w:rPr>
          <w:rFonts w:cs="Times New Roman"/>
          <w:sz w:val="24"/>
          <w:szCs w:val="24"/>
          <w:lang w:val="sv-SE"/>
        </w:rPr>
        <w:t>Dengan pendekatan integratif berdasarkan data PCI dan SDI, strategi ini dinilai lebih efisien dan tepat sasaran, memastikan intervensi sesuai kebutuhan lapangan serta mendukung perencanaan pemeliharaan jangka pendek dan menengah secara berkelanjutan.</w:t>
      </w:r>
    </w:p>
    <w:p w14:paraId="70EF69A4" w14:textId="77777777" w:rsidR="00393C44" w:rsidRDefault="00393C44" w:rsidP="00393C44">
      <w:pPr>
        <w:spacing w:after="0" w:line="240" w:lineRule="auto"/>
        <w:rPr>
          <w:rFonts w:cs="Times New Roman"/>
          <w:sz w:val="24"/>
          <w:szCs w:val="24"/>
          <w:lang w:val="sv-SE"/>
        </w:rPr>
      </w:pPr>
    </w:p>
    <w:p w14:paraId="4E4FCBEB" w14:textId="77777777" w:rsidR="00393C44" w:rsidRDefault="00393C44" w:rsidP="00393C44">
      <w:pPr>
        <w:spacing w:after="0" w:line="240" w:lineRule="auto"/>
        <w:rPr>
          <w:rFonts w:cs="Times New Roman"/>
          <w:sz w:val="24"/>
          <w:szCs w:val="24"/>
          <w:lang w:val="sv-SE"/>
        </w:rPr>
      </w:pPr>
    </w:p>
    <w:p w14:paraId="1D965255" w14:textId="06CFD56D" w:rsidR="00393C44" w:rsidRDefault="00393C44" w:rsidP="00393C44">
      <w:pPr>
        <w:pStyle w:val="ListParagraph"/>
        <w:numPr>
          <w:ilvl w:val="0"/>
          <w:numId w:val="11"/>
        </w:numPr>
        <w:spacing w:line="240" w:lineRule="auto"/>
        <w:ind w:left="567" w:hanging="567"/>
        <w:rPr>
          <w:rFonts w:ascii="Times New Roman" w:hAnsi="Times New Roman" w:cs="Times New Roman"/>
          <w:b/>
          <w:bCs/>
          <w:sz w:val="24"/>
          <w:szCs w:val="24"/>
          <w:lang w:val="sv-SE"/>
        </w:rPr>
      </w:pPr>
      <w:r w:rsidRPr="00393C44">
        <w:rPr>
          <w:rFonts w:ascii="Times New Roman" w:hAnsi="Times New Roman" w:cs="Times New Roman"/>
          <w:b/>
          <w:bCs/>
          <w:sz w:val="24"/>
          <w:szCs w:val="24"/>
          <w:lang w:val="sv-SE"/>
        </w:rPr>
        <w:t>KESIMPULAN</w:t>
      </w:r>
    </w:p>
    <w:p w14:paraId="640178F0" w14:textId="77777777" w:rsidR="00393C44" w:rsidRPr="00393C44" w:rsidRDefault="00393C44" w:rsidP="00393C44">
      <w:pPr>
        <w:spacing w:line="240" w:lineRule="auto"/>
        <w:ind w:firstLine="284"/>
        <w:rPr>
          <w:rFonts w:cs="Times New Roman"/>
          <w:lang w:val="sv-SE"/>
        </w:rPr>
      </w:pPr>
      <w:r w:rsidRPr="00393C44">
        <w:rPr>
          <w:rFonts w:cs="Times New Roman"/>
          <w:lang w:val="sv-SE"/>
        </w:rPr>
        <w:t>Dari hasil analisa pada penelitian ini, dapat disimpulkan bahwa :</w:t>
      </w:r>
    </w:p>
    <w:p w14:paraId="27897DA2" w14:textId="77777777" w:rsidR="00393C44" w:rsidRPr="00393C44" w:rsidRDefault="00393C44" w:rsidP="00393C44">
      <w:pPr>
        <w:pStyle w:val="ListParagraph"/>
        <w:numPr>
          <w:ilvl w:val="0"/>
          <w:numId w:val="17"/>
        </w:numPr>
        <w:tabs>
          <w:tab w:val="clear" w:pos="720"/>
          <w:tab w:val="num" w:pos="284"/>
        </w:tabs>
        <w:spacing w:line="240" w:lineRule="auto"/>
        <w:ind w:left="284" w:hanging="284"/>
        <w:rPr>
          <w:rFonts w:ascii="Times New Roman" w:hAnsi="Times New Roman" w:cs="Times New Roman"/>
        </w:rPr>
      </w:pPr>
      <w:bookmarkStart w:id="13" w:name="_Hlk207373475"/>
      <w:r w:rsidRPr="00393C44">
        <w:rPr>
          <w:rFonts w:ascii="Times New Roman" w:hAnsi="Times New Roman" w:cs="Times New Roman"/>
        </w:rPr>
        <w:t>Jenis Kerusakan yang ditemukan pada ruas Jalan H.M. Noerdin Pandji arah dari lampu merah Simpang Bandara SMB II menuju Kenten (STA 0+000 – 1+000) meliputi Retak Memanjang, Retak Buaya, Tambalan, Lubang , (STA 1+000 – 2+000) meliputi Retak Buaya, Penurunan, Lubang, (STA 2+000 – 3+000) meliputi Retak Memanjang, Retak Buaya, Lubang, (STA 3+000 – 4+000) meliputi Retak Memanjang, Amblas,  Lubang.</w:t>
      </w:r>
    </w:p>
    <w:p w14:paraId="60A57FA6" w14:textId="77777777" w:rsidR="00393C44" w:rsidRPr="00393C44" w:rsidRDefault="00393C44" w:rsidP="00393C44">
      <w:pPr>
        <w:numPr>
          <w:ilvl w:val="0"/>
          <w:numId w:val="17"/>
        </w:numPr>
        <w:tabs>
          <w:tab w:val="clear" w:pos="567"/>
          <w:tab w:val="clear" w:pos="720"/>
          <w:tab w:val="num" w:pos="284"/>
          <w:tab w:val="left" w:pos="3696"/>
        </w:tabs>
        <w:spacing w:after="0" w:line="240" w:lineRule="auto"/>
        <w:ind w:left="284" w:hanging="284"/>
        <w:rPr>
          <w:rFonts w:cs="Times New Roman"/>
          <w:lang w:val="sv-SE"/>
        </w:rPr>
      </w:pPr>
      <w:r w:rsidRPr="00393C44">
        <w:rPr>
          <w:rFonts w:cs="Times New Roman"/>
          <w:lang w:val="sv-SE"/>
        </w:rPr>
        <w:t>Hasil evaluasi dengan metode PCI menunjukkan rata-rata nilai sebesar 63,25 dan termasuk kategori Baik (</w:t>
      </w:r>
      <w:r w:rsidRPr="00393C44">
        <w:rPr>
          <w:rFonts w:cs="Times New Roman"/>
          <w:i/>
          <w:iCs/>
          <w:lang w:val="sv-SE"/>
        </w:rPr>
        <w:t>Good</w:t>
      </w:r>
      <w:r w:rsidRPr="00393C44">
        <w:rPr>
          <w:rFonts w:cs="Times New Roman"/>
          <w:lang w:val="sv-SE"/>
        </w:rPr>
        <w:t xml:space="preserve">) </w:t>
      </w:r>
      <w:r w:rsidRPr="00393C44">
        <w:rPr>
          <w:rFonts w:cs="Times New Roman"/>
          <w:lang w:val="sv-SE"/>
        </w:rPr>
        <w:fldChar w:fldCharType="begin" w:fldLock="1"/>
      </w:r>
      <w:r w:rsidRPr="00393C44">
        <w:rPr>
          <w:rFonts w:cs="Times New Roman"/>
          <w:lang w:val="sv-SE"/>
        </w:rPr>
        <w:instrText>ADDIN CSL_CITATION {"citationItems":[{"id":"ITEM-1","itemData":{"author":[{"dropping-particle":"","family":"Hardiyatmo","given":"H.","non-dropping-particle":"","parse-names":false,"suffix":""}],"container-title":"Gadjah Mada University Press","id":"ITEM-1","issued":{"date-parts":[["2019"]]},"title":"Pemeliharaan Jalan Raya Edisi Kedua","type":"article-journal"},"uris":["http://www.mendeley.com/documents/?uuid=a88d6f1c-21fe-4e6d-9920-09758bf7ff48"]}],"mendeley":{"formattedCitation":"(Hardiyatmo, 2019)","plainTextFormattedCitation":"(Hardiyatmo, 2019)","previouslyFormattedCitation":"(Hardiyatmo, 2019)"},"properties":{"noteIndex":0},"schema":"https://github.com/citation-style-language/schema/raw/master/csl-citation.json"}</w:instrText>
      </w:r>
      <w:r w:rsidRPr="00393C44">
        <w:rPr>
          <w:rFonts w:cs="Times New Roman"/>
          <w:lang w:val="sv-SE"/>
        </w:rPr>
        <w:fldChar w:fldCharType="separate"/>
      </w:r>
      <w:r w:rsidRPr="00393C44">
        <w:rPr>
          <w:rFonts w:cs="Times New Roman"/>
          <w:noProof/>
          <w:lang w:val="sv-SE"/>
        </w:rPr>
        <w:t>(Hardiyatmo, 2019)</w:t>
      </w:r>
      <w:r w:rsidRPr="00393C44">
        <w:rPr>
          <w:rFonts w:cs="Times New Roman"/>
          <w:lang w:val="sv-SE"/>
        </w:rPr>
        <w:fldChar w:fldCharType="end"/>
      </w:r>
      <w:r w:rsidRPr="00393C44">
        <w:rPr>
          <w:rFonts w:cs="Times New Roman"/>
          <w:lang w:val="sv-SE"/>
        </w:rPr>
        <w:t>, sesuai dengan penelitian</w:t>
      </w:r>
      <w:r w:rsidRPr="00393C44">
        <w:rPr>
          <w:rFonts w:cs="Times New Roman"/>
        </w:rPr>
        <w:fldChar w:fldCharType="begin" w:fldLock="1"/>
      </w:r>
      <w:r w:rsidRPr="00393C44">
        <w:rPr>
          <w:rFonts w:cs="Times New Roman"/>
          <w:lang w:val="sv-SE"/>
        </w:rPr>
        <w:instrText>ADDIN CSL_CITATION {"citationItems":[{"id":"ITEM-1","itemData":{"abstract":"Peningkatan kebutuhan ekonomi dan pergerakan masyarakat secara cepat memberikan konsekuensi (tugas) kepada pemerintah baik pusat maupun daerah untuk melakukan percepatan penyediaan dan pemeliharaan infrastruktur transportasi berupa jalan dan jembatan yang baik. Menimbang hal tersebut, kebijakan pasca- konstruksi infrastruktur menjadi lebih signifikan. Ini disebabkan mulainya berbagai kesulitan yang ditimbulkan dalam kegiatan-kegiatan perawatan, rehabilitasi dan manajemen jaringan jalan yang sudah ada agar tetap dapat digunakan secara baik. Prasarana jalan yang terbebani oleh volume lalu lintas yang tinggi dan berulang-ulang akan menyebabkan terjadi penurunan kualitas jalan. Sebagai indikatornya dapat diketahui dari kondisi permukaan jalan, baik kondisi struktural maupun fungsionalnya yang mengalami kerusakan. Begitu pula yang terjadi pada ruas jalan D.I. Panjaitan yang merupakan jalan utama antar kota. Penelitian awal terhadap kondisi permukaan jalan tersebut yaitu dengan melakukan survei secara visual yang berarti dengan cara melihat dan menganalisis kerusakan tersebut berdasarkan jenis dan tingkat kerusakannya untuk digunakan sebagai dasar dalam melakukan kegiatan pemeliharaan dan perbaikan. Penilaian untuk mengetahui dan mengelompokan jenis dan tingkat kerusakan perkerasan jalan, serta menetapkan nilai kondisi perkerasan jalan dengan cara mencari nilai Pavement Condition Index (PCI) dan upaya perbaikannya. Dari hasil analisis diperoleh kondisi ruas jalan D.I. Panjaitan dengan metode Pavement Condition Index (PCI) didapat nilai PCI rata-rata ruas jalan D.I. Panjaitan menuju Bontang adalah 79 %. Klasifikasi perkerasaan berdasarkan rating kondisi jalan metode PCI = Very Good. Artinya kondisi jalan masih dalam keadaan sangat baik, namun diperbolehkan untuk dilakukan pemeliharaan demi peningkatan kualitas jalan itu sendiri. Dan nilai PCI rata-rata ruas jalan D.I. Panjaitan menuju Samarinda adalah 98 %. Klasifikasi perkerasaan jalur Samarinda – Bontang berdasarkan rating kondisi jalan metode PCI = Excelent. Artinya kondisi jalan keseluruhannya masih dalam keadaan sangat baik.","author":[{"dropping-particle":"","family":"Hillman Yunardhi, M.Jazir Alkas","given":"Heri Sutanto","non-dropping-particle":"","parse-names":false,"suffix":""}],"id":"ITEM-1","issue":"November","issued":{"date-parts":[["2018"]]},"page":"38-47","title":"ANALISA KERUSAKAN JALAN DENGAN METODE PCI DAN ALTERNATIF PENYELESAIANNYA (STUDI KASUS : RUAS JALAN D.I. PANJAITAN)","type":"article-journal","volume":"2"},"uris":["http://www.mendeley.com/documents/?uuid=96978935-878a-4b86-9357-20d7b95d13cc"]}],"mendeley":{"formattedCitation":"(Hillman Yunardhi, M.Jazir Alkas, 2018)","manualFormatting":"(Y Hillman et al, 2018)","plainTextFormattedCitation":"(Hillman Yunardhi, M.Jazir Alkas, 2018)","previouslyFormattedCitation":"(Hillman Yunardhi, M.Jazir Alkas, 2018)"},"properties":{"noteIndex":0},"schema":"https://github.com/citation-style-language/schema/raw/master/csl-citation.json"}</w:instrText>
      </w:r>
      <w:r w:rsidRPr="00393C44">
        <w:rPr>
          <w:rFonts w:cs="Times New Roman"/>
        </w:rPr>
        <w:fldChar w:fldCharType="separate"/>
      </w:r>
      <w:r w:rsidRPr="00393C44">
        <w:rPr>
          <w:rFonts w:cs="Times New Roman"/>
          <w:noProof/>
          <w:lang w:val="sv-SE"/>
        </w:rPr>
        <w:t>(Y Hillman et al, 2018)</w:t>
      </w:r>
      <w:r w:rsidRPr="00393C44">
        <w:rPr>
          <w:rFonts w:cs="Times New Roman"/>
        </w:rPr>
        <w:fldChar w:fldCharType="end"/>
      </w:r>
      <w:r w:rsidRPr="00393C44">
        <w:rPr>
          <w:rFonts w:cs="Times New Roman"/>
          <w:lang w:val="sv-SE"/>
        </w:rPr>
        <w:t>. dengan nilai tertinggi 65 pada segmen pertama dan ketiga, serta nilai terendah 60 pada segmen kedua. Sementara itu, metode SDI menunjukkan 20% ruas jalan dalam kondisi Baik dan 80% dalam kondisi Sedang. Secara umum, kedua metode menunjukkan bahwa jalan masih dalam kondisi layak, namun membutuhkan pemeliharaan rutin hingga berkala.</w:t>
      </w:r>
    </w:p>
    <w:p w14:paraId="481EEE4D" w14:textId="77777777" w:rsidR="00393C44" w:rsidRPr="00393C44" w:rsidRDefault="00393C44" w:rsidP="00393C44">
      <w:pPr>
        <w:numPr>
          <w:ilvl w:val="0"/>
          <w:numId w:val="17"/>
        </w:numPr>
        <w:tabs>
          <w:tab w:val="clear" w:pos="567"/>
          <w:tab w:val="clear" w:pos="720"/>
          <w:tab w:val="num" w:pos="284"/>
          <w:tab w:val="left" w:pos="3696"/>
        </w:tabs>
        <w:spacing w:after="0" w:line="240" w:lineRule="auto"/>
        <w:ind w:left="284" w:hanging="284"/>
        <w:rPr>
          <w:rFonts w:cs="Times New Roman"/>
          <w:lang w:val="sv-SE"/>
        </w:rPr>
      </w:pPr>
      <w:r w:rsidRPr="00393C44">
        <w:rPr>
          <w:rFonts w:cs="Times New Roman"/>
          <w:lang w:val="sv-SE"/>
        </w:rPr>
        <w:t>Strategi Penanganan Jalan pada STA 1+000 – 2+000: Direkomendasikan pemeliharaan berkala seperti overlay tipis atau perbaikan ringan. Pada STA lainnya: (0+000–1+000, 2+000–3+000, dan 3+000–4+000) cukup dilakukan pemeliharaan rutin berupa tambal sulam, perbaikan minor, dan pembersihan saluran.</w:t>
      </w:r>
      <w:bookmarkEnd w:id="13"/>
    </w:p>
    <w:p w14:paraId="34D79C49" w14:textId="77777777" w:rsidR="00393C44" w:rsidRDefault="00393C44" w:rsidP="00393C44">
      <w:pPr>
        <w:pStyle w:val="ListParagraph"/>
        <w:spacing w:line="240" w:lineRule="auto"/>
        <w:ind w:left="567"/>
        <w:rPr>
          <w:rFonts w:ascii="Times New Roman" w:hAnsi="Times New Roman" w:cs="Times New Roman"/>
          <w:b/>
          <w:bCs/>
          <w:lang w:val="sv-SE"/>
        </w:rPr>
      </w:pPr>
    </w:p>
    <w:p w14:paraId="5BA9FFF4" w14:textId="77777777" w:rsidR="00393C44" w:rsidRPr="00393C44" w:rsidRDefault="00393C44" w:rsidP="00393C44">
      <w:pPr>
        <w:pStyle w:val="ListParagraph"/>
        <w:spacing w:line="240" w:lineRule="auto"/>
        <w:ind w:left="567"/>
        <w:rPr>
          <w:rFonts w:ascii="Times New Roman" w:hAnsi="Times New Roman" w:cs="Times New Roman"/>
          <w:b/>
          <w:bCs/>
          <w:lang w:val="sv-SE"/>
        </w:rPr>
      </w:pPr>
    </w:p>
    <w:p w14:paraId="0830D01E" w14:textId="77777777" w:rsidR="00393C44" w:rsidRDefault="00393C44" w:rsidP="00393C44">
      <w:pPr>
        <w:pStyle w:val="ListParagraph"/>
        <w:spacing w:line="240" w:lineRule="auto"/>
        <w:ind w:left="567"/>
        <w:rPr>
          <w:rFonts w:ascii="Times New Roman" w:hAnsi="Times New Roman" w:cs="Times New Roman"/>
          <w:b/>
          <w:bCs/>
          <w:sz w:val="24"/>
          <w:szCs w:val="24"/>
          <w:lang w:val="sv-SE"/>
        </w:rPr>
      </w:pPr>
    </w:p>
    <w:p w14:paraId="77363A05" w14:textId="7DD1E09B" w:rsidR="00393C44" w:rsidRPr="00393C44" w:rsidRDefault="00393C44" w:rsidP="00393C44">
      <w:pPr>
        <w:pStyle w:val="ListParagraph"/>
        <w:numPr>
          <w:ilvl w:val="0"/>
          <w:numId w:val="11"/>
        </w:numPr>
        <w:spacing w:line="240" w:lineRule="auto"/>
        <w:ind w:left="567" w:hanging="567"/>
        <w:rPr>
          <w:rFonts w:ascii="Times New Roman" w:hAnsi="Times New Roman" w:cs="Times New Roman"/>
          <w:b/>
          <w:bCs/>
          <w:sz w:val="24"/>
          <w:szCs w:val="24"/>
          <w:lang w:val="sv-SE"/>
        </w:rPr>
      </w:pPr>
      <w:r>
        <w:rPr>
          <w:rFonts w:ascii="Times New Roman" w:hAnsi="Times New Roman" w:cs="Times New Roman"/>
          <w:b/>
          <w:bCs/>
          <w:sz w:val="24"/>
          <w:szCs w:val="24"/>
          <w:lang w:val="sv-SE"/>
        </w:rPr>
        <w:lastRenderedPageBreak/>
        <w:t>DAFTAR PUSTAKA</w:t>
      </w:r>
    </w:p>
    <w:p w14:paraId="3AAEA74A" w14:textId="15BC34FF" w:rsidR="00C2576B" w:rsidRPr="00C2576B" w:rsidRDefault="00C2576B" w:rsidP="00C2576B">
      <w:pPr>
        <w:spacing w:after="0" w:line="240" w:lineRule="auto"/>
        <w:rPr>
          <w:rFonts w:cs="Times New Roman"/>
          <w:lang w:val="id-ID"/>
        </w:rPr>
      </w:pPr>
    </w:p>
    <w:p w14:paraId="0136EB9E" w14:textId="40493D4B" w:rsidR="00393C44" w:rsidRPr="00393C44" w:rsidRDefault="00393C44" w:rsidP="00393C44">
      <w:pPr>
        <w:widowControl w:val="0"/>
        <w:autoSpaceDE w:val="0"/>
        <w:autoSpaceDN w:val="0"/>
        <w:adjustRightInd w:val="0"/>
        <w:spacing w:after="0" w:line="240" w:lineRule="auto"/>
        <w:ind w:left="480" w:hanging="480"/>
        <w:rPr>
          <w:rFonts w:cs="Times New Roman"/>
          <w:noProof/>
          <w:kern w:val="0"/>
        </w:rPr>
      </w:pPr>
      <w:r>
        <w:rPr>
          <w:rFonts w:cs="Times New Roman"/>
          <w:b/>
          <w:bCs/>
          <w:lang w:val="id-ID"/>
        </w:rPr>
        <w:fldChar w:fldCharType="begin" w:fldLock="1"/>
      </w:r>
      <w:r>
        <w:rPr>
          <w:rFonts w:cs="Times New Roman"/>
          <w:b/>
          <w:bCs/>
          <w:lang w:val="id-ID"/>
        </w:rPr>
        <w:instrText xml:space="preserve">ADDIN Mendeley Bibliography CSL_BIBLIOGRAPHY </w:instrText>
      </w:r>
      <w:r>
        <w:rPr>
          <w:rFonts w:cs="Times New Roman"/>
          <w:b/>
          <w:bCs/>
          <w:lang w:val="id-ID"/>
        </w:rPr>
        <w:fldChar w:fldCharType="separate"/>
      </w:r>
      <w:r w:rsidRPr="00393C44">
        <w:rPr>
          <w:rFonts w:cs="Times New Roman"/>
          <w:noProof/>
          <w:kern w:val="0"/>
        </w:rPr>
        <w:t xml:space="preserve">Al Qubro, K., Fauzi, M., &amp; Christine, A. (2022). Penentuan Titik Rawan Kecelakaan (Black Spot) Pada Ruas Jalan Nasional Palembang – Indralaya. </w:t>
      </w:r>
      <w:r w:rsidRPr="00393C44">
        <w:rPr>
          <w:rFonts w:cs="Times New Roman"/>
          <w:i/>
          <w:iCs/>
          <w:noProof/>
          <w:kern w:val="0"/>
        </w:rPr>
        <w:t>Bearing : Jurnal Penelitian Dan Kajian Teknik Sipil</w:t>
      </w:r>
      <w:r w:rsidRPr="00393C44">
        <w:rPr>
          <w:rFonts w:cs="Times New Roman"/>
          <w:noProof/>
          <w:kern w:val="0"/>
        </w:rPr>
        <w:t xml:space="preserve">, </w:t>
      </w:r>
      <w:r w:rsidRPr="00393C44">
        <w:rPr>
          <w:rFonts w:cs="Times New Roman"/>
          <w:i/>
          <w:iCs/>
          <w:noProof/>
          <w:kern w:val="0"/>
        </w:rPr>
        <w:t>7</w:t>
      </w:r>
      <w:r w:rsidRPr="00393C44">
        <w:rPr>
          <w:rFonts w:cs="Times New Roman"/>
          <w:noProof/>
          <w:kern w:val="0"/>
        </w:rPr>
        <w:t>(3), 151. https://doi.org/10.32502/jbearing.4650202273</w:t>
      </w:r>
    </w:p>
    <w:p w14:paraId="32F9BB9B" w14:textId="54125C9E" w:rsidR="00393C44" w:rsidRPr="00393C44" w:rsidRDefault="00393C44" w:rsidP="00393C44">
      <w:pPr>
        <w:widowControl w:val="0"/>
        <w:autoSpaceDE w:val="0"/>
        <w:autoSpaceDN w:val="0"/>
        <w:adjustRightInd w:val="0"/>
        <w:spacing w:after="0" w:line="240" w:lineRule="auto"/>
        <w:ind w:left="480" w:hanging="480"/>
        <w:rPr>
          <w:rFonts w:cs="Times New Roman"/>
          <w:noProof/>
          <w:kern w:val="0"/>
        </w:rPr>
      </w:pPr>
      <w:r w:rsidRPr="00393C44">
        <w:rPr>
          <w:rFonts w:cs="Times New Roman"/>
          <w:noProof/>
          <w:kern w:val="0"/>
        </w:rPr>
        <w:t xml:space="preserve">Anisa Gusnilawati, Yusfita Chrisnawati, W. P. M. (2021). </w:t>
      </w:r>
      <w:r w:rsidR="008A12A8" w:rsidRPr="008A12A8">
        <w:rPr>
          <w:rFonts w:cs="Times New Roman"/>
          <w:i/>
          <w:iCs/>
          <w:noProof/>
          <w:kern w:val="0"/>
          <w:lang w:val="sv-SE"/>
        </w:rPr>
        <w:t>Analisis Penilaian Faktor Kerusakan Jalan Dengan Perbandingan Metode Bina Marga, Metode PCI (Pavement Condition Index), dan Metode SDI (Surface Distress Index)</w:t>
      </w:r>
      <w:r w:rsidRPr="008A12A8">
        <w:rPr>
          <w:rFonts w:cs="Times New Roman"/>
          <w:i/>
          <w:iCs/>
          <w:noProof/>
          <w:kern w:val="0"/>
          <w:lang w:val="sv-SE"/>
        </w:rPr>
        <w:t xml:space="preserve"> (Studi Kasus Ruas Jalan Patuk-Dlingo, Kec. </w:t>
      </w:r>
      <w:r w:rsidRPr="00393C44">
        <w:rPr>
          <w:rFonts w:cs="Times New Roman"/>
          <w:i/>
          <w:iCs/>
          <w:noProof/>
          <w:kern w:val="0"/>
        </w:rPr>
        <w:t>Dlingo, Kab. Bantul)</w:t>
      </w:r>
      <w:r w:rsidRPr="00393C44">
        <w:rPr>
          <w:rFonts w:cs="Times New Roman"/>
          <w:noProof/>
          <w:kern w:val="0"/>
        </w:rPr>
        <w:t>. 15–24.</w:t>
      </w:r>
    </w:p>
    <w:p w14:paraId="319EED6C"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393C44">
        <w:rPr>
          <w:rFonts w:cs="Times New Roman"/>
          <w:noProof/>
          <w:kern w:val="0"/>
        </w:rPr>
        <w:t xml:space="preserve">Aptarila, G., Lubis, F., &amp; Saleh, A. (2020). Siklus : Jurnal Teknik Sipil. </w:t>
      </w:r>
      <w:r w:rsidRPr="00AD6E6D">
        <w:rPr>
          <w:rFonts w:cs="Times New Roman"/>
          <w:i/>
          <w:iCs/>
          <w:noProof/>
          <w:kern w:val="0"/>
          <w:lang w:val="de-DE"/>
        </w:rPr>
        <w:t>Analisis Kerusakan Jalan Metode SDI Taluk Kuantan - Batas Provinsi Sumatera Barat</w:t>
      </w:r>
      <w:r w:rsidRPr="00AD6E6D">
        <w:rPr>
          <w:rFonts w:cs="Times New Roman"/>
          <w:noProof/>
          <w:kern w:val="0"/>
          <w:lang w:val="de-DE"/>
        </w:rPr>
        <w:t xml:space="preserve">, </w:t>
      </w:r>
      <w:r w:rsidRPr="00AD6E6D">
        <w:rPr>
          <w:rFonts w:cs="Times New Roman"/>
          <w:i/>
          <w:iCs/>
          <w:noProof/>
          <w:kern w:val="0"/>
          <w:lang w:val="de-DE"/>
        </w:rPr>
        <w:t>6</w:t>
      </w:r>
      <w:r w:rsidRPr="00AD6E6D">
        <w:rPr>
          <w:rFonts w:cs="Times New Roman"/>
          <w:noProof/>
          <w:kern w:val="0"/>
          <w:lang w:val="de-DE"/>
        </w:rPr>
        <w:t>(2), 195–203.</w:t>
      </w:r>
    </w:p>
    <w:p w14:paraId="39070B7C"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393C44">
        <w:rPr>
          <w:rFonts w:cs="Times New Roman"/>
          <w:noProof/>
          <w:kern w:val="0"/>
        </w:rPr>
        <w:t xml:space="preserve">Atik, M. I. P., &amp; Julistyana Tistogondo, W. (2021). </w:t>
      </w:r>
      <w:r w:rsidRPr="00AD6E6D">
        <w:rPr>
          <w:rFonts w:cs="Times New Roman"/>
          <w:noProof/>
          <w:kern w:val="0"/>
          <w:lang w:val="de-DE"/>
        </w:rPr>
        <w:t xml:space="preserve">Fakultas teknik universitas wiraraja sumenep - madura. </w:t>
      </w:r>
      <w:r w:rsidRPr="00AD6E6D">
        <w:rPr>
          <w:rFonts w:cs="Times New Roman"/>
          <w:i/>
          <w:iCs/>
          <w:noProof/>
          <w:kern w:val="0"/>
          <w:lang w:val="de-DE"/>
        </w:rPr>
        <w:t>Jurnal “MITSU” Media Informasi Teknik Sipil</w:t>
      </w:r>
      <w:r w:rsidRPr="00AD6E6D">
        <w:rPr>
          <w:rFonts w:cs="Times New Roman"/>
          <w:noProof/>
          <w:kern w:val="0"/>
          <w:lang w:val="de-DE"/>
        </w:rPr>
        <w:t xml:space="preserve">, </w:t>
      </w:r>
      <w:r w:rsidRPr="00AD6E6D">
        <w:rPr>
          <w:rFonts w:cs="Times New Roman"/>
          <w:i/>
          <w:iCs/>
          <w:noProof/>
          <w:kern w:val="0"/>
          <w:lang w:val="de-DE"/>
        </w:rPr>
        <w:t>9</w:t>
      </w:r>
      <w:r w:rsidRPr="00AD6E6D">
        <w:rPr>
          <w:rFonts w:cs="Times New Roman"/>
          <w:noProof/>
          <w:kern w:val="0"/>
          <w:lang w:val="de-DE"/>
        </w:rPr>
        <w:t>(1), 1–8.</w:t>
      </w:r>
    </w:p>
    <w:p w14:paraId="5E505B90" w14:textId="77777777" w:rsidR="00393C44" w:rsidRPr="00393C44" w:rsidRDefault="00393C44" w:rsidP="00393C44">
      <w:pPr>
        <w:widowControl w:val="0"/>
        <w:autoSpaceDE w:val="0"/>
        <w:autoSpaceDN w:val="0"/>
        <w:adjustRightInd w:val="0"/>
        <w:spacing w:after="0" w:line="240" w:lineRule="auto"/>
        <w:ind w:left="480" w:hanging="480"/>
        <w:rPr>
          <w:rFonts w:cs="Times New Roman"/>
          <w:noProof/>
          <w:kern w:val="0"/>
        </w:rPr>
      </w:pPr>
      <w:r w:rsidRPr="00AD6E6D">
        <w:rPr>
          <w:rFonts w:cs="Times New Roman"/>
          <w:noProof/>
          <w:kern w:val="0"/>
          <w:lang w:val="de-DE"/>
        </w:rPr>
        <w:t xml:space="preserve">Desei, F. L., Kadir, Y., &amp; Ende, A. Z. (2023). </w:t>
      </w:r>
      <w:r w:rsidRPr="00393C44">
        <w:rPr>
          <w:rFonts w:cs="Times New Roman"/>
          <w:noProof/>
          <w:kern w:val="0"/>
        </w:rPr>
        <w:t xml:space="preserve">Evaluasi Kerusakan Jalan Menggunakan Metode Surface Distress Index dan International Roughness Index. </w:t>
      </w:r>
      <w:r w:rsidRPr="00393C44">
        <w:rPr>
          <w:rFonts w:cs="Times New Roman"/>
          <w:i/>
          <w:iCs/>
          <w:noProof/>
          <w:kern w:val="0"/>
        </w:rPr>
        <w:t>Konstruksia</w:t>
      </w:r>
      <w:r w:rsidRPr="00393C44">
        <w:rPr>
          <w:rFonts w:cs="Times New Roman"/>
          <w:noProof/>
          <w:kern w:val="0"/>
        </w:rPr>
        <w:t xml:space="preserve">, </w:t>
      </w:r>
      <w:r w:rsidRPr="00393C44">
        <w:rPr>
          <w:rFonts w:cs="Times New Roman"/>
          <w:i/>
          <w:iCs/>
          <w:noProof/>
          <w:kern w:val="0"/>
        </w:rPr>
        <w:t>15</w:t>
      </w:r>
      <w:r w:rsidRPr="00393C44">
        <w:rPr>
          <w:rFonts w:cs="Times New Roman"/>
          <w:noProof/>
          <w:kern w:val="0"/>
        </w:rPr>
        <w:t>(1), 67. https://doi.org/10.24853/jk.15.1.67-77</w:t>
      </w:r>
    </w:p>
    <w:p w14:paraId="4BD59ECB"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393C44">
        <w:rPr>
          <w:rFonts w:cs="Times New Roman"/>
          <w:noProof/>
          <w:kern w:val="0"/>
        </w:rPr>
        <w:t xml:space="preserve">Gumelar, R. A., &amp; Susetyaningsih, A. (2023). Pengaruh Kerusakan Jalan Terhadap Kenyamanan Pengguna Jalan di Jalan Raya. </w:t>
      </w:r>
      <w:r w:rsidRPr="00AD6E6D">
        <w:rPr>
          <w:rFonts w:cs="Times New Roman"/>
          <w:i/>
          <w:iCs/>
          <w:noProof/>
          <w:kern w:val="0"/>
          <w:lang w:val="de-DE"/>
        </w:rPr>
        <w:t>Jurnal Konstruksi</w:t>
      </w:r>
      <w:r w:rsidRPr="00AD6E6D">
        <w:rPr>
          <w:rFonts w:cs="Times New Roman"/>
          <w:noProof/>
          <w:kern w:val="0"/>
          <w:lang w:val="de-DE"/>
        </w:rPr>
        <w:t xml:space="preserve">, </w:t>
      </w:r>
      <w:r w:rsidRPr="00AD6E6D">
        <w:rPr>
          <w:rFonts w:cs="Times New Roman"/>
          <w:i/>
          <w:iCs/>
          <w:noProof/>
          <w:kern w:val="0"/>
          <w:lang w:val="de-DE"/>
        </w:rPr>
        <w:t>21</w:t>
      </w:r>
      <w:r w:rsidRPr="00AD6E6D">
        <w:rPr>
          <w:rFonts w:cs="Times New Roman"/>
          <w:noProof/>
          <w:kern w:val="0"/>
          <w:lang w:val="de-DE"/>
        </w:rPr>
        <w:t>(2), 265–274. https://doi.org/10.33364/konstruksi/v.21-2.1416</w:t>
      </w:r>
    </w:p>
    <w:p w14:paraId="5D39B8C5"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AD6E6D">
        <w:rPr>
          <w:rFonts w:cs="Times New Roman"/>
          <w:noProof/>
          <w:kern w:val="0"/>
          <w:lang w:val="de-DE"/>
        </w:rPr>
        <w:t xml:space="preserve">Gusti Eri Fitriyadi, K. E. E. T. M. (2021). Analisis Kerusakan Permukaan Jalan Batas Kota Pontianak – Sungai Kakap Berdasarkan Metode Surface Distress Index (Sdi). </w:t>
      </w:r>
      <w:r w:rsidRPr="00AD6E6D">
        <w:rPr>
          <w:rFonts w:cs="Times New Roman"/>
          <w:i/>
          <w:iCs/>
          <w:noProof/>
          <w:kern w:val="0"/>
          <w:lang w:val="de-DE"/>
        </w:rPr>
        <w:t>JeLAST : Jurnal PWK, Laut, Sipil, Tambang</w:t>
      </w:r>
      <w:r w:rsidRPr="00AD6E6D">
        <w:rPr>
          <w:rFonts w:cs="Times New Roman"/>
          <w:noProof/>
          <w:kern w:val="0"/>
          <w:lang w:val="de-DE"/>
        </w:rPr>
        <w:t xml:space="preserve">, </w:t>
      </w:r>
      <w:r w:rsidRPr="00AD6E6D">
        <w:rPr>
          <w:rFonts w:cs="Times New Roman"/>
          <w:i/>
          <w:iCs/>
          <w:noProof/>
          <w:kern w:val="0"/>
          <w:lang w:val="de-DE"/>
        </w:rPr>
        <w:t>Volume 08</w:t>
      </w:r>
      <w:r w:rsidRPr="00AD6E6D">
        <w:rPr>
          <w:rFonts w:cs="Times New Roman"/>
          <w:noProof/>
          <w:kern w:val="0"/>
          <w:lang w:val="de-DE"/>
        </w:rPr>
        <w:t>, 1–10.</w:t>
      </w:r>
    </w:p>
    <w:p w14:paraId="0A725468" w14:textId="77777777" w:rsidR="00393C44" w:rsidRPr="00393C44" w:rsidRDefault="00393C44" w:rsidP="00393C44">
      <w:pPr>
        <w:widowControl w:val="0"/>
        <w:autoSpaceDE w:val="0"/>
        <w:autoSpaceDN w:val="0"/>
        <w:adjustRightInd w:val="0"/>
        <w:spacing w:after="0" w:line="240" w:lineRule="auto"/>
        <w:ind w:left="480" w:hanging="480"/>
        <w:rPr>
          <w:rFonts w:cs="Times New Roman"/>
          <w:noProof/>
          <w:kern w:val="0"/>
        </w:rPr>
      </w:pPr>
      <w:r w:rsidRPr="00393C44">
        <w:rPr>
          <w:rFonts w:cs="Times New Roman"/>
          <w:noProof/>
          <w:kern w:val="0"/>
        </w:rPr>
        <w:t xml:space="preserve">Hardiyatmo, H. (2019). Pemeliharaan Jalan Raya Edisi Kedua. </w:t>
      </w:r>
      <w:r w:rsidRPr="00393C44">
        <w:rPr>
          <w:rFonts w:cs="Times New Roman"/>
          <w:i/>
          <w:iCs/>
          <w:noProof/>
          <w:kern w:val="0"/>
        </w:rPr>
        <w:t>Gadjah Mada University Press</w:t>
      </w:r>
      <w:r w:rsidRPr="00393C44">
        <w:rPr>
          <w:rFonts w:cs="Times New Roman"/>
          <w:noProof/>
          <w:kern w:val="0"/>
        </w:rPr>
        <w:t>.</w:t>
      </w:r>
    </w:p>
    <w:p w14:paraId="5F1CD067" w14:textId="785AB75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sv-SE"/>
        </w:rPr>
      </w:pPr>
      <w:r w:rsidRPr="00393C44">
        <w:rPr>
          <w:rFonts w:cs="Times New Roman"/>
          <w:noProof/>
          <w:kern w:val="0"/>
        </w:rPr>
        <w:t xml:space="preserve">Hillman Yunardhi, M.Jazir Alkas, H. S. (2018). </w:t>
      </w:r>
      <w:r w:rsidR="008A12A8" w:rsidRPr="008A12A8">
        <w:rPr>
          <w:rFonts w:cs="Times New Roman"/>
          <w:i/>
          <w:iCs/>
          <w:noProof/>
          <w:kern w:val="0"/>
          <w:lang w:val="sv-SE"/>
        </w:rPr>
        <w:t>Analisa Kerusakan Jalan Dengan Metode PCI dan Alternatif Penyelesaiannya (Studi Kasus: Ruas Jalan D.I. Panjaitan</w:t>
      </w:r>
      <w:r w:rsidRPr="008A12A8">
        <w:rPr>
          <w:rFonts w:cs="Times New Roman"/>
          <w:i/>
          <w:iCs/>
          <w:noProof/>
          <w:kern w:val="0"/>
          <w:lang w:val="sv-SE"/>
        </w:rPr>
        <w:t>)</w:t>
      </w:r>
      <w:r w:rsidRPr="008A12A8">
        <w:rPr>
          <w:rFonts w:cs="Times New Roman"/>
          <w:noProof/>
          <w:kern w:val="0"/>
          <w:lang w:val="sv-SE"/>
        </w:rPr>
        <w:t xml:space="preserve">. </w:t>
      </w:r>
      <w:r w:rsidRPr="00AD6E6D">
        <w:rPr>
          <w:rFonts w:cs="Times New Roman"/>
          <w:i/>
          <w:iCs/>
          <w:noProof/>
          <w:kern w:val="0"/>
          <w:lang w:val="sv-SE"/>
        </w:rPr>
        <w:t>2</w:t>
      </w:r>
      <w:r w:rsidRPr="00AD6E6D">
        <w:rPr>
          <w:rFonts w:cs="Times New Roman"/>
          <w:noProof/>
          <w:kern w:val="0"/>
          <w:lang w:val="sv-SE"/>
        </w:rPr>
        <w:t>(November), 38–47.</w:t>
      </w:r>
    </w:p>
    <w:p w14:paraId="6F73E937"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sv-SE"/>
        </w:rPr>
      </w:pPr>
      <w:r w:rsidRPr="00AD6E6D">
        <w:rPr>
          <w:rFonts w:cs="Times New Roman"/>
          <w:noProof/>
          <w:kern w:val="0"/>
          <w:lang w:val="sv-SE"/>
        </w:rPr>
        <w:t xml:space="preserve">Inayah, I. R., &amp; Widayanti, A. (2023). Analisis kerusakan jalan dan penyebabnya di kawasan wisata Kabupaten Bangkalan. </w:t>
      </w:r>
      <w:r w:rsidRPr="00AD6E6D">
        <w:rPr>
          <w:rFonts w:cs="Times New Roman"/>
          <w:i/>
          <w:iCs/>
          <w:noProof/>
          <w:kern w:val="0"/>
          <w:lang w:val="sv-SE"/>
        </w:rPr>
        <w:t>Jurnal Media Publikasi Terapan Transportasi</w:t>
      </w:r>
      <w:r w:rsidRPr="00AD6E6D">
        <w:rPr>
          <w:rFonts w:cs="Times New Roman"/>
          <w:noProof/>
          <w:kern w:val="0"/>
          <w:lang w:val="sv-SE"/>
        </w:rPr>
        <w:t xml:space="preserve">, </w:t>
      </w:r>
      <w:r w:rsidRPr="00AD6E6D">
        <w:rPr>
          <w:rFonts w:cs="Times New Roman"/>
          <w:i/>
          <w:iCs/>
          <w:noProof/>
          <w:kern w:val="0"/>
          <w:lang w:val="sv-SE"/>
        </w:rPr>
        <w:t>1</w:t>
      </w:r>
      <w:r w:rsidRPr="00AD6E6D">
        <w:rPr>
          <w:rFonts w:cs="Times New Roman"/>
          <w:noProof/>
          <w:kern w:val="0"/>
          <w:lang w:val="sv-SE"/>
        </w:rPr>
        <w:t>(3), 305–315. https://journal.unesa.ac.id/index.php/mitrans/article/view/27467</w:t>
      </w:r>
    </w:p>
    <w:p w14:paraId="4CC6CF1A" w14:textId="77777777" w:rsidR="00393C44" w:rsidRPr="00393C44" w:rsidRDefault="00393C44" w:rsidP="00393C44">
      <w:pPr>
        <w:widowControl w:val="0"/>
        <w:autoSpaceDE w:val="0"/>
        <w:autoSpaceDN w:val="0"/>
        <w:adjustRightInd w:val="0"/>
        <w:spacing w:after="0" w:line="240" w:lineRule="auto"/>
        <w:ind w:left="480" w:hanging="480"/>
        <w:rPr>
          <w:rFonts w:cs="Times New Roman"/>
          <w:noProof/>
          <w:kern w:val="0"/>
        </w:rPr>
      </w:pPr>
      <w:r w:rsidRPr="00393C44">
        <w:rPr>
          <w:rFonts w:cs="Times New Roman"/>
          <w:noProof/>
          <w:kern w:val="0"/>
        </w:rPr>
        <w:t xml:space="preserve">Manurung, E. H., Sawito, K., Satoto, A., &amp; Tuanany, N. (2022). Analysis of the Causes of Road Damage. </w:t>
      </w:r>
      <w:r w:rsidRPr="00393C44">
        <w:rPr>
          <w:rFonts w:cs="Times New Roman"/>
          <w:i/>
          <w:iCs/>
          <w:noProof/>
          <w:kern w:val="0"/>
        </w:rPr>
        <w:t>Civilla : Jurnal Teknik Sipil Universitas Islam Lamongan</w:t>
      </w:r>
      <w:r w:rsidRPr="00393C44">
        <w:rPr>
          <w:rFonts w:cs="Times New Roman"/>
          <w:noProof/>
          <w:kern w:val="0"/>
        </w:rPr>
        <w:t xml:space="preserve">, </w:t>
      </w:r>
      <w:r w:rsidRPr="00393C44">
        <w:rPr>
          <w:rFonts w:cs="Times New Roman"/>
          <w:i/>
          <w:iCs/>
          <w:noProof/>
          <w:kern w:val="0"/>
        </w:rPr>
        <w:t>7</w:t>
      </w:r>
      <w:r w:rsidRPr="00393C44">
        <w:rPr>
          <w:rFonts w:cs="Times New Roman"/>
          <w:noProof/>
          <w:kern w:val="0"/>
        </w:rPr>
        <w:t>(1), 87. https://doi.org/10.30736/cvl.v7i1.793</w:t>
      </w:r>
    </w:p>
    <w:p w14:paraId="0203F67C"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393C44">
        <w:rPr>
          <w:rFonts w:cs="Times New Roman"/>
          <w:noProof/>
          <w:kern w:val="0"/>
        </w:rPr>
        <w:t xml:space="preserve">Nabillah, J. A., &amp; Radam, I. F. (2020). Pengaruh Beban Lalu Lintas Terhadap Kerusakan Perkerasan Jalan (Studi Kasus Segmen Jalan Banjarbaru – Bati-Bati. </w:t>
      </w:r>
      <w:r w:rsidRPr="00AD6E6D">
        <w:rPr>
          <w:rFonts w:cs="Times New Roman"/>
          <w:i/>
          <w:iCs/>
          <w:noProof/>
          <w:kern w:val="0"/>
          <w:lang w:val="de-DE"/>
        </w:rPr>
        <w:t>Jurnal Kacapuri : Jurnal Keilmuan Teknik Sipil</w:t>
      </w:r>
      <w:r w:rsidRPr="00AD6E6D">
        <w:rPr>
          <w:rFonts w:cs="Times New Roman"/>
          <w:noProof/>
          <w:kern w:val="0"/>
          <w:lang w:val="de-DE"/>
        </w:rPr>
        <w:t xml:space="preserve">, </w:t>
      </w:r>
      <w:r w:rsidRPr="00AD6E6D">
        <w:rPr>
          <w:rFonts w:cs="Times New Roman"/>
          <w:i/>
          <w:iCs/>
          <w:noProof/>
          <w:kern w:val="0"/>
          <w:lang w:val="de-DE"/>
        </w:rPr>
        <w:t>2</w:t>
      </w:r>
      <w:r w:rsidRPr="00AD6E6D">
        <w:rPr>
          <w:rFonts w:cs="Times New Roman"/>
          <w:noProof/>
          <w:kern w:val="0"/>
          <w:lang w:val="de-DE"/>
        </w:rPr>
        <w:t>(2), 1. https://doi.org/10.31602/jk.v2i2.2669</w:t>
      </w:r>
    </w:p>
    <w:p w14:paraId="6D13A4F2" w14:textId="77777777" w:rsidR="00393C44" w:rsidRPr="00393C44" w:rsidRDefault="00393C44" w:rsidP="00393C44">
      <w:pPr>
        <w:widowControl w:val="0"/>
        <w:autoSpaceDE w:val="0"/>
        <w:autoSpaceDN w:val="0"/>
        <w:adjustRightInd w:val="0"/>
        <w:spacing w:after="0" w:line="240" w:lineRule="auto"/>
        <w:ind w:left="480" w:hanging="480"/>
        <w:rPr>
          <w:rFonts w:cs="Times New Roman"/>
          <w:noProof/>
          <w:kern w:val="0"/>
        </w:rPr>
      </w:pPr>
      <w:r w:rsidRPr="00393C44">
        <w:rPr>
          <w:rFonts w:cs="Times New Roman"/>
          <w:noProof/>
          <w:kern w:val="0"/>
        </w:rPr>
        <w:t xml:space="preserve">Purnomo, F. J., &amp; Putra, K. H. (2022). </w:t>
      </w:r>
      <w:r w:rsidRPr="00AD6E6D">
        <w:rPr>
          <w:rFonts w:cs="Times New Roman"/>
          <w:noProof/>
          <w:kern w:val="0"/>
          <w:lang w:val="de-DE"/>
        </w:rPr>
        <w:t xml:space="preserve">Analisis Kerusakan Jalan Dengan Metode Pci, Sdi, Dan Bina Marga Serta Alternatif Penanganan Kerusakan. </w:t>
      </w:r>
      <w:r w:rsidRPr="00393C44">
        <w:rPr>
          <w:rFonts w:cs="Times New Roman"/>
          <w:i/>
          <w:iCs/>
          <w:noProof/>
          <w:kern w:val="0"/>
        </w:rPr>
        <w:t>Jurnal Riset Teknik Sipil Dan Sains</w:t>
      </w:r>
      <w:r w:rsidRPr="00393C44">
        <w:rPr>
          <w:rFonts w:cs="Times New Roman"/>
          <w:noProof/>
          <w:kern w:val="0"/>
        </w:rPr>
        <w:t xml:space="preserve">, </w:t>
      </w:r>
      <w:r w:rsidRPr="00393C44">
        <w:rPr>
          <w:rFonts w:cs="Times New Roman"/>
          <w:i/>
          <w:iCs/>
          <w:noProof/>
          <w:kern w:val="0"/>
        </w:rPr>
        <w:t>1</w:t>
      </w:r>
      <w:r w:rsidRPr="00393C44">
        <w:rPr>
          <w:rFonts w:cs="Times New Roman"/>
          <w:noProof/>
          <w:kern w:val="0"/>
        </w:rPr>
        <w:t>(1), 9–19. https://doi.org/10.57203/jriteks.v1i1.2022.9-19</w:t>
      </w:r>
    </w:p>
    <w:p w14:paraId="25ABD712"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393C44">
        <w:rPr>
          <w:rFonts w:cs="Times New Roman"/>
          <w:noProof/>
          <w:kern w:val="0"/>
        </w:rPr>
        <w:t xml:space="preserve">Wahyuni, A., Basri Said, L., &amp; Thahir Syarkawi, M. (2022). Analisis Tingkat Kerusakan Permukaan Jalan dengan Metode International Roughness Index (IRI) dan Pavement Condition Index (PCI) Menggunakan Alat Mata Garuda (Studi Kasus Jalan Nasional Gatot Subroto Watampone). </w:t>
      </w:r>
      <w:r w:rsidRPr="00AD6E6D">
        <w:rPr>
          <w:rFonts w:cs="Times New Roman"/>
          <w:i/>
          <w:iCs/>
          <w:noProof/>
          <w:kern w:val="0"/>
          <w:lang w:val="de-DE"/>
        </w:rPr>
        <w:t>Jurnal Kontruksi</w:t>
      </w:r>
      <w:r w:rsidRPr="00AD6E6D">
        <w:rPr>
          <w:rFonts w:cs="Times New Roman"/>
          <w:noProof/>
          <w:kern w:val="0"/>
          <w:lang w:val="de-DE"/>
        </w:rPr>
        <w:t xml:space="preserve">, </w:t>
      </w:r>
      <w:r w:rsidRPr="00AD6E6D">
        <w:rPr>
          <w:rFonts w:cs="Times New Roman"/>
          <w:i/>
          <w:iCs/>
          <w:noProof/>
          <w:kern w:val="0"/>
          <w:lang w:val="de-DE"/>
        </w:rPr>
        <w:t>1</w:t>
      </w:r>
      <w:r w:rsidRPr="00AD6E6D">
        <w:rPr>
          <w:rFonts w:cs="Times New Roman"/>
          <w:noProof/>
          <w:kern w:val="0"/>
          <w:lang w:val="de-DE"/>
        </w:rPr>
        <w:t>(04), 1–13.</w:t>
      </w:r>
    </w:p>
    <w:p w14:paraId="4C66A162" w14:textId="77777777" w:rsidR="00393C44" w:rsidRPr="00AD6E6D" w:rsidRDefault="00393C44" w:rsidP="00393C44">
      <w:pPr>
        <w:widowControl w:val="0"/>
        <w:autoSpaceDE w:val="0"/>
        <w:autoSpaceDN w:val="0"/>
        <w:adjustRightInd w:val="0"/>
        <w:spacing w:after="0" w:line="240" w:lineRule="auto"/>
        <w:ind w:left="480" w:hanging="480"/>
        <w:rPr>
          <w:rFonts w:cs="Times New Roman"/>
          <w:noProof/>
          <w:kern w:val="0"/>
          <w:lang w:val="de-DE"/>
        </w:rPr>
      </w:pPr>
      <w:r w:rsidRPr="00AD6E6D">
        <w:rPr>
          <w:rFonts w:cs="Times New Roman"/>
          <w:noProof/>
          <w:kern w:val="0"/>
          <w:lang w:val="de-DE"/>
        </w:rPr>
        <w:t xml:space="preserve">Wira, W. K. P., Ade, A. N., &amp; Fetty, F. F. (2022). Analisis Kerusakan Jalan Perkerasan Lentur menggunakan Metode Pavement Condition Index (PCI). </w:t>
      </w:r>
      <w:r w:rsidRPr="00AD6E6D">
        <w:rPr>
          <w:rFonts w:cs="Times New Roman"/>
          <w:i/>
          <w:iCs/>
          <w:noProof/>
          <w:kern w:val="0"/>
          <w:lang w:val="de-DE"/>
        </w:rPr>
        <w:t>Jurnal Teknik</w:t>
      </w:r>
      <w:r w:rsidRPr="00AD6E6D">
        <w:rPr>
          <w:rFonts w:cs="Times New Roman"/>
          <w:noProof/>
          <w:kern w:val="0"/>
          <w:lang w:val="de-DE"/>
        </w:rPr>
        <w:t xml:space="preserve">, </w:t>
      </w:r>
      <w:r w:rsidRPr="00AD6E6D">
        <w:rPr>
          <w:rFonts w:cs="Times New Roman"/>
          <w:i/>
          <w:iCs/>
          <w:noProof/>
          <w:kern w:val="0"/>
          <w:lang w:val="de-DE"/>
        </w:rPr>
        <w:t>16</w:t>
      </w:r>
      <w:r w:rsidRPr="00AD6E6D">
        <w:rPr>
          <w:rFonts w:cs="Times New Roman"/>
          <w:noProof/>
          <w:kern w:val="0"/>
          <w:lang w:val="de-DE"/>
        </w:rPr>
        <w:t>(1), 41–50. https://doi.org/10.31849/teknik.v16i1.9542</w:t>
      </w:r>
    </w:p>
    <w:p w14:paraId="184A1042" w14:textId="45B0AE9E" w:rsidR="00393C44" w:rsidRPr="00393C44" w:rsidRDefault="00393C44" w:rsidP="00393C44">
      <w:pPr>
        <w:widowControl w:val="0"/>
        <w:autoSpaceDE w:val="0"/>
        <w:autoSpaceDN w:val="0"/>
        <w:adjustRightInd w:val="0"/>
        <w:spacing w:after="0" w:line="240" w:lineRule="auto"/>
        <w:ind w:left="480" w:hanging="480"/>
        <w:rPr>
          <w:rFonts w:cs="Times New Roman"/>
          <w:noProof/>
        </w:rPr>
      </w:pPr>
      <w:r w:rsidRPr="00AD6E6D">
        <w:rPr>
          <w:rFonts w:cs="Times New Roman"/>
          <w:noProof/>
          <w:kern w:val="0"/>
          <w:lang w:val="de-DE"/>
        </w:rPr>
        <w:t xml:space="preserve">Yahya, R., Aman, M. Y. bin, &amp; Aji Suraji, A. H. (219 C.E.). </w:t>
      </w:r>
      <w:r w:rsidRPr="00393C44">
        <w:rPr>
          <w:rFonts w:cs="Times New Roman"/>
          <w:noProof/>
          <w:kern w:val="0"/>
        </w:rPr>
        <w:t xml:space="preserve">Analisis Kerusakan Jalan Menggunakan Metode Pavement Condition Index (PCI) dan Surface Distress Indek (SDI). </w:t>
      </w:r>
      <w:r w:rsidRPr="00393C44">
        <w:rPr>
          <w:rFonts w:cs="Times New Roman"/>
          <w:i/>
          <w:iCs/>
          <w:noProof/>
          <w:kern w:val="0"/>
        </w:rPr>
        <w:t>Conference on Innovation and Application of Science and Technology (C</w:t>
      </w:r>
      <w:r w:rsidR="008A12A8">
        <w:rPr>
          <w:rFonts w:cs="Times New Roman"/>
          <w:i/>
          <w:iCs/>
          <w:noProof/>
          <w:kern w:val="0"/>
        </w:rPr>
        <w:t>lastech</w:t>
      </w:r>
      <w:r w:rsidRPr="00393C44">
        <w:rPr>
          <w:rFonts w:cs="Times New Roman"/>
          <w:i/>
          <w:iCs/>
          <w:noProof/>
          <w:kern w:val="0"/>
        </w:rPr>
        <w:t xml:space="preserve"> 2019)</w:t>
      </w:r>
      <w:r w:rsidRPr="00393C44">
        <w:rPr>
          <w:rFonts w:cs="Times New Roman"/>
          <w:noProof/>
          <w:kern w:val="0"/>
        </w:rPr>
        <w:t>, 355–362.</w:t>
      </w:r>
    </w:p>
    <w:p w14:paraId="049BF5E9" w14:textId="6FD7AE5E" w:rsidR="00477203" w:rsidRPr="00C2576B" w:rsidRDefault="00393C44" w:rsidP="00393C44">
      <w:pPr>
        <w:spacing w:after="0" w:line="240" w:lineRule="auto"/>
        <w:rPr>
          <w:rFonts w:cs="Times New Roman"/>
          <w:b/>
          <w:bCs/>
          <w:lang w:val="id-ID"/>
        </w:rPr>
      </w:pPr>
      <w:r>
        <w:rPr>
          <w:rFonts w:cs="Times New Roman"/>
          <w:b/>
          <w:bCs/>
          <w:lang w:val="id-ID"/>
        </w:rPr>
        <w:fldChar w:fldCharType="end"/>
      </w:r>
    </w:p>
    <w:p w14:paraId="1E7E5FFD" w14:textId="77777777" w:rsidR="00477203" w:rsidRPr="00C2576B" w:rsidRDefault="00477203" w:rsidP="00477203">
      <w:pPr>
        <w:spacing w:line="240" w:lineRule="auto"/>
        <w:rPr>
          <w:rFonts w:cs="Times New Roman"/>
          <w:lang w:val="id-ID"/>
        </w:rPr>
      </w:pPr>
    </w:p>
    <w:p w14:paraId="611B6D1B" w14:textId="77777777" w:rsidR="00191581" w:rsidRPr="00C2576B" w:rsidRDefault="00191581" w:rsidP="00477203">
      <w:pPr>
        <w:spacing w:line="240" w:lineRule="auto"/>
        <w:jc w:val="center"/>
        <w:rPr>
          <w:rFonts w:cs="Times New Roman"/>
          <w:sz w:val="20"/>
          <w:szCs w:val="20"/>
          <w:lang w:val="id-ID"/>
        </w:rPr>
      </w:pPr>
    </w:p>
    <w:p w14:paraId="74B87FDB" w14:textId="77777777" w:rsidR="00DA7B61" w:rsidRPr="004A13A2" w:rsidRDefault="00DA7B61" w:rsidP="003B3312">
      <w:pPr>
        <w:spacing w:after="0"/>
        <w:rPr>
          <w:rFonts w:eastAsia="Times New Roman" w:cs="Times New Roman"/>
          <w:lang w:val="id-ID"/>
        </w:rPr>
      </w:pPr>
    </w:p>
    <w:sectPr w:rsidR="00DA7B61" w:rsidRPr="004A13A2">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1AE4F" w14:textId="77777777" w:rsidR="009A385C" w:rsidRDefault="009A385C" w:rsidP="00963285">
      <w:pPr>
        <w:spacing w:after="0" w:line="240" w:lineRule="auto"/>
      </w:pPr>
      <w:r>
        <w:separator/>
      </w:r>
    </w:p>
  </w:endnote>
  <w:endnote w:type="continuationSeparator" w:id="0">
    <w:p w14:paraId="2859CCA0" w14:textId="77777777" w:rsidR="009A385C" w:rsidRDefault="009A385C" w:rsidP="0096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9F9E" w14:textId="77777777" w:rsidR="009A385C" w:rsidRDefault="009A385C" w:rsidP="00963285">
      <w:pPr>
        <w:spacing w:after="0" w:line="240" w:lineRule="auto"/>
      </w:pPr>
      <w:r>
        <w:separator/>
      </w:r>
    </w:p>
  </w:footnote>
  <w:footnote w:type="continuationSeparator" w:id="0">
    <w:p w14:paraId="066248D6" w14:textId="77777777" w:rsidR="009A385C" w:rsidRDefault="009A385C" w:rsidP="00963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AB8D" w14:textId="77777777" w:rsidR="00963285" w:rsidRDefault="00963285" w:rsidP="00963285">
    <w:pPr>
      <w:spacing w:after="0"/>
      <w:rPr>
        <w:rStyle w:val="PageNumber"/>
        <w:rFonts w:cs="Times New Roman"/>
        <w:b/>
        <w:i/>
        <w:iCs/>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963285" w14:paraId="6A0726A8" w14:textId="77777777" w:rsidTr="00963285">
      <w:trPr>
        <w:trHeight w:val="557"/>
      </w:trPr>
      <w:tc>
        <w:tcPr>
          <w:tcW w:w="7366" w:type="dxa"/>
        </w:tcPr>
        <w:p w14:paraId="69BD218D" w14:textId="77777777" w:rsidR="00963285" w:rsidRDefault="00963285" w:rsidP="00963285">
          <w:pPr>
            <w:spacing w:line="360" w:lineRule="auto"/>
            <w:rPr>
              <w:rStyle w:val="PageNumber"/>
              <w:rFonts w:cs="Times New Roman"/>
              <w:b/>
              <w:i/>
              <w:iCs/>
              <w:sz w:val="18"/>
            </w:rPr>
          </w:pPr>
          <w:r w:rsidRPr="00963285">
            <w:rPr>
              <w:rStyle w:val="PageNumber"/>
              <w:rFonts w:cs="Times New Roman"/>
              <w:b/>
              <w:i/>
              <w:iCs/>
              <w:sz w:val="18"/>
            </w:rPr>
            <w:t>JOURNAL OF CIVIL ENGINEERING FOR SUSTAINABLE FUTURE (JCESF)</w:t>
          </w:r>
        </w:p>
        <w:p w14:paraId="17BD1C8E" w14:textId="26ADE608" w:rsidR="00963285" w:rsidRPr="00AD6E6D" w:rsidRDefault="00963285" w:rsidP="00963285">
          <w:pPr>
            <w:spacing w:line="360" w:lineRule="auto"/>
            <w:rPr>
              <w:rStyle w:val="PageNumber"/>
              <w:rFonts w:cs="Times New Roman"/>
              <w:b/>
              <w:i/>
              <w:iCs/>
              <w:sz w:val="18"/>
            </w:rPr>
          </w:pPr>
          <w:r w:rsidRPr="00963285">
            <w:rPr>
              <w:rStyle w:val="PageNumber"/>
              <w:rFonts w:cs="Times New Roman"/>
              <w:bCs/>
              <w:i/>
              <w:iCs/>
              <w:sz w:val="16"/>
              <w:szCs w:val="16"/>
            </w:rPr>
            <w:t xml:space="preserve">Volume </w:t>
          </w:r>
          <w:r w:rsidR="00AD6E6D">
            <w:rPr>
              <w:rStyle w:val="PageNumber"/>
              <w:rFonts w:cs="Times New Roman"/>
              <w:bCs/>
              <w:i/>
              <w:iCs/>
              <w:sz w:val="16"/>
              <w:szCs w:val="16"/>
            </w:rPr>
            <w:t>1-2</w:t>
          </w:r>
          <w:r w:rsidRPr="00963285">
            <w:rPr>
              <w:rStyle w:val="PageNumber"/>
              <w:rFonts w:cs="Times New Roman"/>
              <w:bCs/>
              <w:i/>
              <w:iCs/>
              <w:sz w:val="16"/>
              <w:szCs w:val="16"/>
            </w:rPr>
            <w:t xml:space="preserve">, </w:t>
          </w:r>
          <w:r w:rsidR="00AD6E6D">
            <w:rPr>
              <w:rStyle w:val="PageNumber"/>
              <w:rFonts w:cs="Times New Roman"/>
              <w:bCs/>
              <w:i/>
              <w:iCs/>
              <w:sz w:val="16"/>
              <w:szCs w:val="16"/>
            </w:rPr>
            <w:t>December</w:t>
          </w:r>
          <w:r w:rsidRPr="00963285">
            <w:rPr>
              <w:rStyle w:val="PageNumber"/>
              <w:rFonts w:cs="Times New Roman"/>
              <w:bCs/>
              <w:i/>
              <w:iCs/>
              <w:sz w:val="16"/>
              <w:szCs w:val="16"/>
            </w:rPr>
            <w:t xml:space="preserve"> 2025, </w:t>
          </w:r>
          <w:proofErr w:type="gramStart"/>
          <w:r w:rsidR="00AD6E6D">
            <w:rPr>
              <w:rStyle w:val="PageNumber"/>
              <w:rFonts w:cs="Times New Roman"/>
              <w:b/>
              <w:i/>
              <w:iCs/>
              <w:sz w:val="16"/>
              <w:szCs w:val="16"/>
            </w:rPr>
            <w:t>Sufandri,M.D.</w:t>
          </w:r>
          <w:proofErr w:type="gramEnd"/>
          <w:r w:rsidRPr="00963285">
            <w:rPr>
              <w:rStyle w:val="PageNumber"/>
              <w:rFonts w:cs="Times New Roman"/>
              <w:b/>
              <w:i/>
              <w:iCs/>
              <w:sz w:val="16"/>
              <w:szCs w:val="16"/>
              <w:vertAlign w:val="superscript"/>
            </w:rPr>
            <w:t>1</w:t>
          </w:r>
          <w:r w:rsidRPr="00963285">
            <w:rPr>
              <w:rStyle w:val="PageNumber"/>
              <w:rFonts w:cs="Times New Roman"/>
              <w:b/>
              <w:i/>
              <w:iCs/>
              <w:sz w:val="16"/>
              <w:szCs w:val="16"/>
            </w:rPr>
            <w:t xml:space="preserve">, </w:t>
          </w:r>
          <w:proofErr w:type="spellStart"/>
          <w:r w:rsidR="00AD6E6D">
            <w:rPr>
              <w:rStyle w:val="PageNumber"/>
              <w:rFonts w:cs="Times New Roman"/>
              <w:b/>
              <w:i/>
              <w:iCs/>
              <w:sz w:val="16"/>
              <w:szCs w:val="16"/>
            </w:rPr>
            <w:t>Minaka</w:t>
          </w:r>
          <w:proofErr w:type="spellEnd"/>
          <w:r w:rsidR="00AD6E6D">
            <w:rPr>
              <w:rStyle w:val="PageNumber"/>
              <w:rFonts w:cs="Times New Roman"/>
              <w:b/>
              <w:i/>
              <w:iCs/>
              <w:sz w:val="16"/>
              <w:szCs w:val="16"/>
            </w:rPr>
            <w:t>, U.S.</w:t>
          </w:r>
          <w:r w:rsidRPr="00963285">
            <w:rPr>
              <w:rStyle w:val="PageNumber"/>
              <w:rFonts w:cs="Times New Roman"/>
              <w:b/>
              <w:i/>
              <w:iCs/>
              <w:sz w:val="16"/>
              <w:szCs w:val="16"/>
              <w:vertAlign w:val="superscript"/>
            </w:rPr>
            <w:t>2</w:t>
          </w:r>
          <w:r w:rsidRPr="00963285">
            <w:rPr>
              <w:rStyle w:val="PageNumber"/>
              <w:rFonts w:cs="Times New Roman"/>
              <w:b/>
              <w:i/>
              <w:iCs/>
              <w:sz w:val="16"/>
              <w:szCs w:val="16"/>
            </w:rPr>
            <w:t xml:space="preserve">, </w:t>
          </w:r>
          <w:r w:rsidR="00AD6E6D">
            <w:rPr>
              <w:rStyle w:val="PageNumber"/>
              <w:rFonts w:cs="Times New Roman"/>
              <w:b/>
              <w:i/>
              <w:iCs/>
              <w:sz w:val="16"/>
              <w:szCs w:val="16"/>
            </w:rPr>
            <w:t xml:space="preserve">Al </w:t>
          </w:r>
          <w:proofErr w:type="gramStart"/>
          <w:r w:rsidR="00AD6E6D">
            <w:rPr>
              <w:rStyle w:val="PageNumber"/>
              <w:rFonts w:cs="Times New Roman"/>
              <w:b/>
              <w:i/>
              <w:iCs/>
              <w:sz w:val="16"/>
              <w:szCs w:val="16"/>
            </w:rPr>
            <w:t>Qubro,K.</w:t>
          </w:r>
          <w:proofErr w:type="gramEnd"/>
          <w:r w:rsidR="00AD6E6D">
            <w:rPr>
              <w:rStyle w:val="PageNumber"/>
              <w:rFonts w:cs="Times New Roman"/>
              <w:b/>
              <w:i/>
              <w:iCs/>
              <w:sz w:val="16"/>
              <w:szCs w:val="16"/>
              <w:vertAlign w:val="superscript"/>
            </w:rPr>
            <w:t>3</w:t>
          </w:r>
        </w:p>
      </w:tc>
      <w:tc>
        <w:tcPr>
          <w:tcW w:w="1650" w:type="dxa"/>
        </w:tcPr>
        <w:p w14:paraId="4CFD3081" w14:textId="77777777" w:rsidR="00963285" w:rsidRPr="00963285" w:rsidRDefault="00963285" w:rsidP="00963285">
          <w:pPr>
            <w:spacing w:line="360" w:lineRule="auto"/>
            <w:jc w:val="left"/>
            <w:rPr>
              <w:rFonts w:cs="Times New Roman"/>
              <w:bCs/>
              <w:i/>
              <w:sz w:val="16"/>
              <w:szCs w:val="16"/>
            </w:rPr>
          </w:pPr>
          <w:r w:rsidRPr="00963285">
            <w:rPr>
              <w:rStyle w:val="PageNumber"/>
              <w:rFonts w:cs="Times New Roman"/>
              <w:bCs/>
              <w:i/>
              <w:sz w:val="16"/>
              <w:szCs w:val="16"/>
            </w:rPr>
            <w:t xml:space="preserve">ISSN  </w:t>
          </w:r>
          <w:proofErr w:type="gramStart"/>
          <w:r w:rsidRPr="00963285">
            <w:rPr>
              <w:rStyle w:val="PageNumber"/>
              <w:rFonts w:cs="Times New Roman"/>
              <w:bCs/>
              <w:i/>
              <w:sz w:val="16"/>
              <w:szCs w:val="16"/>
            </w:rPr>
            <w:t xml:space="preserve">  :</w:t>
          </w:r>
          <w:proofErr w:type="gramEnd"/>
          <w:r w:rsidRPr="00963285">
            <w:rPr>
              <w:rStyle w:val="PageNumber"/>
              <w:rFonts w:cs="Times New Roman"/>
              <w:bCs/>
              <w:i/>
              <w:sz w:val="16"/>
              <w:szCs w:val="16"/>
            </w:rPr>
            <w:t xml:space="preserve"> </w:t>
          </w:r>
          <w:proofErr w:type="spellStart"/>
          <w:r w:rsidRPr="00963285">
            <w:rPr>
              <w:rFonts w:cs="Times New Roman"/>
              <w:bCs/>
              <w:i/>
              <w:sz w:val="16"/>
              <w:szCs w:val="16"/>
            </w:rPr>
            <w:t>xxxx-xxxx</w:t>
          </w:r>
          <w:proofErr w:type="spellEnd"/>
        </w:p>
        <w:p w14:paraId="283A9231" w14:textId="77777777" w:rsidR="00963285" w:rsidRPr="00963285" w:rsidRDefault="00963285" w:rsidP="00963285">
          <w:pPr>
            <w:spacing w:line="360" w:lineRule="auto"/>
            <w:rPr>
              <w:rStyle w:val="PageNumber"/>
              <w:rFonts w:cs="Times New Roman"/>
              <w:bCs/>
              <w:i/>
              <w:sz w:val="16"/>
              <w:szCs w:val="16"/>
            </w:rPr>
          </w:pPr>
          <w:proofErr w:type="gramStart"/>
          <w:r w:rsidRPr="00963285">
            <w:rPr>
              <w:rStyle w:val="PageNumber"/>
              <w:rFonts w:cs="Times New Roman"/>
              <w:bCs/>
              <w:i/>
              <w:sz w:val="16"/>
              <w:szCs w:val="16"/>
            </w:rPr>
            <w:t>EISSN :</w:t>
          </w:r>
          <w:proofErr w:type="gramEnd"/>
          <w:r w:rsidRPr="00963285">
            <w:rPr>
              <w:rStyle w:val="PageNumber"/>
              <w:rFonts w:cs="Times New Roman"/>
              <w:bCs/>
              <w:i/>
              <w:sz w:val="16"/>
              <w:szCs w:val="16"/>
            </w:rPr>
            <w:t xml:space="preserve"> </w:t>
          </w:r>
          <w:proofErr w:type="spellStart"/>
          <w:r w:rsidRPr="00963285">
            <w:rPr>
              <w:rFonts w:cs="Times New Roman"/>
              <w:bCs/>
              <w:i/>
              <w:sz w:val="16"/>
              <w:szCs w:val="16"/>
            </w:rPr>
            <w:t>xxxx-xxxx</w:t>
          </w:r>
          <w:proofErr w:type="spellEnd"/>
        </w:p>
      </w:tc>
    </w:tr>
  </w:tbl>
  <w:p w14:paraId="2F62F876" w14:textId="77777777" w:rsidR="00963285" w:rsidRDefault="00963285" w:rsidP="00963285">
    <w:pPr>
      <w:spacing w:after="0"/>
      <w:rPr>
        <w:rStyle w:val="PageNumber"/>
        <w:rFonts w:cs="Times New Roman"/>
        <w:b/>
        <w:i/>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40F"/>
    <w:multiLevelType w:val="hybridMultilevel"/>
    <w:tmpl w:val="94D4FD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54B8F"/>
    <w:multiLevelType w:val="hybridMultilevel"/>
    <w:tmpl w:val="C78E3352"/>
    <w:lvl w:ilvl="0" w:tplc="D1D6A5D0">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2E2219"/>
    <w:multiLevelType w:val="hybridMultilevel"/>
    <w:tmpl w:val="B5CA9616"/>
    <w:lvl w:ilvl="0" w:tplc="B04A8926">
      <w:start w:val="1"/>
      <w:numFmt w:val="decimal"/>
      <w:pStyle w:val="Gambar"/>
      <w:lvlText w:val="Gambar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54D5A39"/>
    <w:multiLevelType w:val="multilevel"/>
    <w:tmpl w:val="42C6FDAE"/>
    <w:lvl w:ilvl="0">
      <w:start w:val="1"/>
      <w:numFmt w:val="decimal"/>
      <w:lvlText w:val="%1."/>
      <w:lvlJc w:val="left"/>
      <w:pPr>
        <w:ind w:left="720" w:hanging="360"/>
      </w:pPr>
      <w:rPr>
        <w:b/>
      </w:rPr>
    </w:lvl>
    <w:lvl w:ilvl="1">
      <w:start w:val="1"/>
      <w:numFmt w:val="decimal"/>
      <w:lvlText w:val="%1.%2"/>
      <w:lvlJc w:val="left"/>
      <w:pPr>
        <w:ind w:left="720" w:hanging="360"/>
      </w:pPr>
      <w:rPr>
        <w:b/>
        <w:i w:val="0"/>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1A8C1513"/>
    <w:multiLevelType w:val="multilevel"/>
    <w:tmpl w:val="326E1DBE"/>
    <w:lvl w:ilvl="0">
      <w:start w:val="3"/>
      <w:numFmt w:val="decimal"/>
      <w:lvlText w:val="%1"/>
      <w:lvlJc w:val="left"/>
      <w:pPr>
        <w:ind w:left="360" w:hanging="360"/>
      </w:pPr>
      <w:rPr>
        <w:rFonts w:hint="default"/>
      </w:rPr>
    </w:lvl>
    <w:lvl w:ilvl="1">
      <w:start w:val="4"/>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2482503B"/>
    <w:multiLevelType w:val="hybridMultilevel"/>
    <w:tmpl w:val="63426C7E"/>
    <w:lvl w:ilvl="0" w:tplc="9AE01146">
      <w:start w:val="1"/>
      <w:numFmt w:val="decimal"/>
      <w:pStyle w:val="Heading2"/>
      <w:lvlText w:val="%1."/>
      <w:lvlJc w:val="left"/>
      <w:pPr>
        <w:ind w:left="720" w:hanging="360"/>
      </w:pPr>
      <w:rPr>
        <w:b/>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65954A5"/>
    <w:multiLevelType w:val="hybridMultilevel"/>
    <w:tmpl w:val="19EE3D10"/>
    <w:lvl w:ilvl="0" w:tplc="8BEEA8E8">
      <w:start w:val="1"/>
      <w:numFmt w:val="decimal"/>
      <w:pStyle w:val="Heading3"/>
      <w:lvlText w:val="2.%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312773B7"/>
    <w:multiLevelType w:val="hybridMultilevel"/>
    <w:tmpl w:val="C9E85C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63393"/>
    <w:multiLevelType w:val="hybridMultilevel"/>
    <w:tmpl w:val="4A540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E70447"/>
    <w:multiLevelType w:val="hybridMultilevel"/>
    <w:tmpl w:val="3A4A8650"/>
    <w:lvl w:ilvl="0" w:tplc="6930C59E">
      <w:start w:val="1"/>
      <w:numFmt w:val="decimal"/>
      <w:pStyle w:val="Heading4"/>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2821C0B"/>
    <w:multiLevelType w:val="multilevel"/>
    <w:tmpl w:val="2040B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5488659"/>
    <w:multiLevelType w:val="singleLevel"/>
    <w:tmpl w:val="55488659"/>
    <w:lvl w:ilvl="0">
      <w:start w:val="1"/>
      <w:numFmt w:val="decimal"/>
      <w:pStyle w:val="08-AlBana-Content"/>
      <w:lvlText w:val="%1."/>
      <w:lvlJc w:val="left"/>
      <w:pPr>
        <w:tabs>
          <w:tab w:val="num" w:pos="425"/>
        </w:tabs>
        <w:ind w:left="425" w:hanging="425"/>
      </w:pPr>
      <w:rPr>
        <w:rFonts w:hint="default"/>
      </w:rPr>
    </w:lvl>
  </w:abstractNum>
  <w:abstractNum w:abstractNumId="12" w15:restartNumberingAfterBreak="0">
    <w:nsid w:val="590139C7"/>
    <w:multiLevelType w:val="hybridMultilevel"/>
    <w:tmpl w:val="59740F6A"/>
    <w:lvl w:ilvl="0" w:tplc="C4465780">
      <w:start w:val="1"/>
      <w:numFmt w:val="decimal"/>
      <w:pStyle w:val="Tabel"/>
      <w:lvlText w:val="Tabel %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C974EE8"/>
    <w:multiLevelType w:val="multilevel"/>
    <w:tmpl w:val="BD9C7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4063E9"/>
    <w:multiLevelType w:val="hybridMultilevel"/>
    <w:tmpl w:val="68A018A0"/>
    <w:lvl w:ilvl="0" w:tplc="8DF0D994">
      <w:start w:val="1"/>
      <w:numFmt w:val="decimal"/>
      <w:pStyle w:val="221"/>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07C1864"/>
    <w:multiLevelType w:val="hybridMultilevel"/>
    <w:tmpl w:val="F22C4B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CD24A31"/>
    <w:multiLevelType w:val="multilevel"/>
    <w:tmpl w:val="7F869A46"/>
    <w:lvl w:ilvl="0">
      <w:start w:val="1"/>
      <w:numFmt w:val="decimal"/>
      <w:lvlText w:val="%1."/>
      <w:lvlJc w:val="left"/>
      <w:pPr>
        <w:ind w:left="720" w:hanging="360"/>
      </w:pPr>
      <w:rPr>
        <w:rFonts w:hint="default"/>
      </w:rPr>
    </w:lvl>
    <w:lvl w:ilvl="1">
      <w:start w:val="1"/>
      <w:numFmt w:val="decimal"/>
      <w:isLgl/>
      <w:lvlText w:val="%1.%2"/>
      <w:lvlJc w:val="left"/>
      <w:pPr>
        <w:ind w:left="943" w:hanging="48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num w:numId="1" w16cid:durableId="1175726285">
    <w:abstractNumId w:val="11"/>
  </w:num>
  <w:num w:numId="2" w16cid:durableId="1049378987">
    <w:abstractNumId w:val="6"/>
  </w:num>
  <w:num w:numId="3" w16cid:durableId="1522551866">
    <w:abstractNumId w:val="1"/>
  </w:num>
  <w:num w:numId="4" w16cid:durableId="1235819195">
    <w:abstractNumId w:val="5"/>
  </w:num>
  <w:num w:numId="5" w16cid:durableId="1287347644">
    <w:abstractNumId w:val="9"/>
  </w:num>
  <w:num w:numId="6" w16cid:durableId="745302737">
    <w:abstractNumId w:val="10"/>
  </w:num>
  <w:num w:numId="7" w16cid:durableId="2141339817">
    <w:abstractNumId w:val="12"/>
  </w:num>
  <w:num w:numId="8" w16cid:durableId="252327792">
    <w:abstractNumId w:val="2"/>
  </w:num>
  <w:num w:numId="9" w16cid:durableId="1443262340">
    <w:abstractNumId w:val="14"/>
  </w:num>
  <w:num w:numId="10" w16cid:durableId="761609305">
    <w:abstractNumId w:val="3"/>
  </w:num>
  <w:num w:numId="11" w16cid:durableId="1766463159">
    <w:abstractNumId w:val="16"/>
  </w:num>
  <w:num w:numId="12" w16cid:durableId="591161941">
    <w:abstractNumId w:val="8"/>
  </w:num>
  <w:num w:numId="13" w16cid:durableId="364411441">
    <w:abstractNumId w:val="15"/>
  </w:num>
  <w:num w:numId="14" w16cid:durableId="1063915570">
    <w:abstractNumId w:val="7"/>
  </w:num>
  <w:num w:numId="15" w16cid:durableId="1701124011">
    <w:abstractNumId w:val="0"/>
  </w:num>
  <w:num w:numId="16" w16cid:durableId="1310478805">
    <w:abstractNumId w:val="4"/>
  </w:num>
  <w:num w:numId="17" w16cid:durableId="6850559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3FD"/>
    <w:rsid w:val="00001A55"/>
    <w:rsid w:val="000022DA"/>
    <w:rsid w:val="00013A9B"/>
    <w:rsid w:val="000833DB"/>
    <w:rsid w:val="00084F9F"/>
    <w:rsid w:val="000F0262"/>
    <w:rsid w:val="00152A29"/>
    <w:rsid w:val="00181AAC"/>
    <w:rsid w:val="00191581"/>
    <w:rsid w:val="001A4059"/>
    <w:rsid w:val="001A4FC8"/>
    <w:rsid w:val="001F23FE"/>
    <w:rsid w:val="0020393C"/>
    <w:rsid w:val="0025438E"/>
    <w:rsid w:val="002545B0"/>
    <w:rsid w:val="0028041D"/>
    <w:rsid w:val="002E6B1B"/>
    <w:rsid w:val="00303C55"/>
    <w:rsid w:val="00334CAA"/>
    <w:rsid w:val="00393C44"/>
    <w:rsid w:val="003B3312"/>
    <w:rsid w:val="00423B56"/>
    <w:rsid w:val="00430408"/>
    <w:rsid w:val="00477203"/>
    <w:rsid w:val="004A13A2"/>
    <w:rsid w:val="004B2B9D"/>
    <w:rsid w:val="004C3196"/>
    <w:rsid w:val="004C458D"/>
    <w:rsid w:val="00541864"/>
    <w:rsid w:val="00580B8D"/>
    <w:rsid w:val="0059458B"/>
    <w:rsid w:val="005A006E"/>
    <w:rsid w:val="005E346E"/>
    <w:rsid w:val="006373FD"/>
    <w:rsid w:val="00645257"/>
    <w:rsid w:val="006675DB"/>
    <w:rsid w:val="0068711A"/>
    <w:rsid w:val="006F7F9B"/>
    <w:rsid w:val="00702012"/>
    <w:rsid w:val="0075429D"/>
    <w:rsid w:val="007B68D5"/>
    <w:rsid w:val="00834464"/>
    <w:rsid w:val="00870798"/>
    <w:rsid w:val="008A12A8"/>
    <w:rsid w:val="008D49CC"/>
    <w:rsid w:val="00963285"/>
    <w:rsid w:val="009A385C"/>
    <w:rsid w:val="009F4ADC"/>
    <w:rsid w:val="00A13468"/>
    <w:rsid w:val="00A20113"/>
    <w:rsid w:val="00A452BA"/>
    <w:rsid w:val="00A762C3"/>
    <w:rsid w:val="00AD6E6D"/>
    <w:rsid w:val="00B5565E"/>
    <w:rsid w:val="00BE38CD"/>
    <w:rsid w:val="00C11E1F"/>
    <w:rsid w:val="00C2576B"/>
    <w:rsid w:val="00C37FDB"/>
    <w:rsid w:val="00CD3DED"/>
    <w:rsid w:val="00D53A64"/>
    <w:rsid w:val="00D605D0"/>
    <w:rsid w:val="00D616B0"/>
    <w:rsid w:val="00D6402D"/>
    <w:rsid w:val="00D7093C"/>
    <w:rsid w:val="00DA5C67"/>
    <w:rsid w:val="00DA7B61"/>
    <w:rsid w:val="00DF087B"/>
    <w:rsid w:val="00E21A78"/>
    <w:rsid w:val="00E4027C"/>
    <w:rsid w:val="00E7684A"/>
    <w:rsid w:val="00E92396"/>
    <w:rsid w:val="00EA1E71"/>
    <w:rsid w:val="00ED688E"/>
    <w:rsid w:val="00F2222B"/>
    <w:rsid w:val="00F42D16"/>
    <w:rsid w:val="00F437F1"/>
    <w:rsid w:val="00FA129E"/>
    <w:rsid w:val="00FC08C1"/>
    <w:rsid w:val="00FC0C85"/>
    <w:rsid w:val="00FC40A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8508"/>
  <w15:chartTrackingRefBased/>
  <w15:docId w15:val="{CA07E9AF-713F-4CCD-B172-6E185665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F9B"/>
    <w:pPr>
      <w:tabs>
        <w:tab w:val="left" w:pos="567"/>
      </w:tabs>
      <w:jc w:val="both"/>
    </w:pPr>
    <w:rPr>
      <w:rFonts w:ascii="Times New Roman" w:hAnsi="Times New Roman"/>
    </w:rPr>
  </w:style>
  <w:style w:type="paragraph" w:styleId="Heading1">
    <w:name w:val="heading 1"/>
    <w:basedOn w:val="Normal"/>
    <w:next w:val="Normal"/>
    <w:link w:val="Heading1Char"/>
    <w:uiPriority w:val="9"/>
    <w:qFormat/>
    <w:rsid w:val="00963285"/>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30408"/>
    <w:pPr>
      <w:keepNext/>
      <w:keepLines/>
      <w:numPr>
        <w:numId w:val="4"/>
      </w:numPr>
      <w:spacing w:before="40" w:after="0"/>
      <w:ind w:left="36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430408"/>
    <w:pPr>
      <w:keepNext/>
      <w:keepLines/>
      <w:numPr>
        <w:numId w:val="2"/>
      </w:numPr>
      <w:spacing w:before="40" w:after="0"/>
      <w:ind w:left="36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DA7B61"/>
    <w:pPr>
      <w:keepNext/>
      <w:keepLines/>
      <w:numPr>
        <w:numId w:val="5"/>
      </w:numPr>
      <w:spacing w:before="40" w:after="0"/>
      <w:ind w:left="36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0408"/>
    <w:rPr>
      <w:rFonts w:ascii="Times New Roman" w:eastAsiaTheme="majorEastAsia" w:hAnsi="Times New Roman" w:cstheme="majorBidi"/>
      <w:b/>
      <w:color w:val="000000" w:themeColor="text1"/>
      <w:sz w:val="24"/>
      <w:szCs w:val="26"/>
    </w:rPr>
  </w:style>
  <w:style w:type="character" w:customStyle="1" w:styleId="Heading1Char">
    <w:name w:val="Heading 1 Char"/>
    <w:basedOn w:val="DefaultParagraphFont"/>
    <w:link w:val="Heading1"/>
    <w:uiPriority w:val="9"/>
    <w:rsid w:val="00963285"/>
    <w:rPr>
      <w:rFonts w:ascii="Times New Roman" w:eastAsiaTheme="majorEastAsia" w:hAnsi="Times New Roman" w:cstheme="majorBidi"/>
      <w:b/>
      <w:color w:val="000000" w:themeColor="text1"/>
      <w:sz w:val="28"/>
      <w:szCs w:val="32"/>
    </w:rPr>
  </w:style>
  <w:style w:type="paragraph" w:styleId="Header">
    <w:name w:val="header"/>
    <w:basedOn w:val="Normal"/>
    <w:link w:val="HeaderChar"/>
    <w:uiPriority w:val="99"/>
    <w:unhideWhenUsed/>
    <w:rsid w:val="00963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285"/>
  </w:style>
  <w:style w:type="paragraph" w:styleId="Footer">
    <w:name w:val="footer"/>
    <w:basedOn w:val="Normal"/>
    <w:link w:val="FooterChar"/>
    <w:uiPriority w:val="99"/>
    <w:unhideWhenUsed/>
    <w:rsid w:val="00963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85"/>
  </w:style>
  <w:style w:type="paragraph" w:customStyle="1" w:styleId="SammaryHeader">
    <w:name w:val="SammaryHeader"/>
    <w:basedOn w:val="Normal"/>
    <w:next w:val="Normal"/>
    <w:rsid w:val="00963285"/>
    <w:pPr>
      <w:keepNext/>
      <w:spacing w:after="0" w:line="240" w:lineRule="auto"/>
      <w:jc w:val="center"/>
    </w:pPr>
    <w:rPr>
      <w:rFonts w:eastAsia="MS Mincho" w:cs="Times New Roman"/>
      <w:b/>
      <w:kern w:val="28"/>
      <w:sz w:val="20"/>
      <w:szCs w:val="20"/>
      <w:lang w:val="en-US" w:eastAsia="ja-JP"/>
      <w14:ligatures w14:val="none"/>
    </w:rPr>
  </w:style>
  <w:style w:type="character" w:styleId="PageNumber">
    <w:name w:val="page number"/>
    <w:basedOn w:val="DefaultParagraphFont"/>
    <w:rsid w:val="00963285"/>
  </w:style>
  <w:style w:type="table" w:styleId="TableGrid">
    <w:name w:val="Table Grid"/>
    <w:basedOn w:val="TableNormal"/>
    <w:uiPriority w:val="39"/>
    <w:rsid w:val="0096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92396"/>
    <w:pPr>
      <w:spacing w:after="0" w:line="240" w:lineRule="auto"/>
      <w:jc w:val="left"/>
    </w:pPr>
    <w:rPr>
      <w:rFonts w:ascii="Courier New" w:eastAsia="Times New Roman" w:hAnsi="Courier New" w:cs="Times New Roman"/>
      <w:kern w:val="0"/>
      <w:szCs w:val="20"/>
      <w:lang w:val="en-US"/>
      <w14:ligatures w14:val="none"/>
    </w:rPr>
  </w:style>
  <w:style w:type="character" w:customStyle="1" w:styleId="PlainTextChar">
    <w:name w:val="Plain Text Char"/>
    <w:basedOn w:val="DefaultParagraphFont"/>
    <w:link w:val="PlainText"/>
    <w:rsid w:val="00E92396"/>
    <w:rPr>
      <w:rFonts w:ascii="Courier New" w:eastAsia="Times New Roman" w:hAnsi="Courier New" w:cs="Times New Roman"/>
      <w:kern w:val="0"/>
      <w:szCs w:val="20"/>
      <w:lang w:val="en-US"/>
      <w14:ligatures w14:val="none"/>
    </w:rPr>
  </w:style>
  <w:style w:type="character" w:customStyle="1" w:styleId="shorttext">
    <w:name w:val="short_text"/>
    <w:basedOn w:val="DefaultParagraphFont"/>
    <w:rsid w:val="00E92396"/>
  </w:style>
  <w:style w:type="paragraph" w:customStyle="1" w:styleId="08-AlBana-Content">
    <w:name w:val="08-AlBana-Content"/>
    <w:basedOn w:val="Normal"/>
    <w:qFormat/>
    <w:rsid w:val="000833DB"/>
    <w:pPr>
      <w:widowControl w:val="0"/>
      <w:numPr>
        <w:numId w:val="1"/>
      </w:numPr>
      <w:adjustRightInd w:val="0"/>
      <w:snapToGrid w:val="0"/>
      <w:spacing w:before="320" w:line="240" w:lineRule="exact"/>
      <w:jc w:val="left"/>
    </w:pPr>
    <w:rPr>
      <w:rFonts w:ascii="Arial" w:eastAsia="Times New Roman" w:hAnsi="Arial" w:cs="Times New Roman"/>
      <w:b/>
      <w:sz w:val="28"/>
      <w:szCs w:val="28"/>
      <w:lang w:val="en-US" w:eastAsia="zh-CN"/>
      <w14:ligatures w14:val="none"/>
    </w:rPr>
  </w:style>
  <w:style w:type="character" w:customStyle="1" w:styleId="Heading3Char">
    <w:name w:val="Heading 3 Char"/>
    <w:basedOn w:val="DefaultParagraphFont"/>
    <w:link w:val="Heading3"/>
    <w:uiPriority w:val="9"/>
    <w:rsid w:val="00430408"/>
    <w:rPr>
      <w:rFonts w:ascii="Times New Roman" w:eastAsiaTheme="majorEastAsia" w:hAnsi="Times New Roman" w:cstheme="majorBidi"/>
      <w:b/>
      <w:color w:val="000000" w:themeColor="text1"/>
      <w:szCs w:val="24"/>
    </w:rPr>
  </w:style>
  <w:style w:type="character" w:customStyle="1" w:styleId="Heading4Char">
    <w:name w:val="Heading 4 Char"/>
    <w:basedOn w:val="DefaultParagraphFont"/>
    <w:link w:val="Heading4"/>
    <w:uiPriority w:val="9"/>
    <w:rsid w:val="00DA7B61"/>
    <w:rPr>
      <w:rFonts w:ascii="Times New Roman" w:eastAsiaTheme="majorEastAsia" w:hAnsi="Times New Roman" w:cstheme="majorBidi"/>
      <w:b/>
      <w:iCs/>
    </w:rPr>
  </w:style>
  <w:style w:type="paragraph" w:customStyle="1" w:styleId="Tabel">
    <w:name w:val="Tabel"/>
    <w:basedOn w:val="Normal"/>
    <w:link w:val="TabelChar"/>
    <w:qFormat/>
    <w:rsid w:val="00541864"/>
    <w:pPr>
      <w:numPr>
        <w:numId w:val="7"/>
      </w:numPr>
      <w:pBdr>
        <w:top w:val="nil"/>
        <w:left w:val="nil"/>
        <w:bottom w:val="nil"/>
        <w:right w:val="nil"/>
        <w:between w:val="nil"/>
      </w:pBdr>
      <w:tabs>
        <w:tab w:val="left" w:pos="0"/>
        <w:tab w:val="left" w:pos="1605"/>
      </w:tabs>
      <w:spacing w:after="0" w:line="240" w:lineRule="auto"/>
      <w:ind w:left="360"/>
      <w:jc w:val="center"/>
    </w:pPr>
    <w:rPr>
      <w:rFonts w:eastAsia="Times New Roman" w:cs="Times New Roman"/>
      <w:b/>
      <w:color w:val="000000"/>
      <w:sz w:val="20"/>
      <w:szCs w:val="20"/>
    </w:rPr>
  </w:style>
  <w:style w:type="character" w:customStyle="1" w:styleId="TabelChar">
    <w:name w:val="Tabel Char"/>
    <w:basedOn w:val="DefaultParagraphFont"/>
    <w:link w:val="Tabel"/>
    <w:rsid w:val="00541864"/>
    <w:rPr>
      <w:rFonts w:ascii="Times New Roman" w:eastAsia="Times New Roman" w:hAnsi="Times New Roman" w:cs="Times New Roman"/>
      <w:b/>
      <w:color w:val="000000"/>
      <w:sz w:val="20"/>
      <w:szCs w:val="20"/>
    </w:rPr>
  </w:style>
  <w:style w:type="paragraph" w:customStyle="1" w:styleId="Gambar">
    <w:name w:val="Gambar"/>
    <w:basedOn w:val="Tabel"/>
    <w:link w:val="GambarChar"/>
    <w:qFormat/>
    <w:rsid w:val="007B68D5"/>
    <w:pPr>
      <w:numPr>
        <w:numId w:val="8"/>
      </w:numPr>
      <w:ind w:left="360"/>
    </w:pPr>
  </w:style>
  <w:style w:type="character" w:customStyle="1" w:styleId="GambarChar">
    <w:name w:val="Gambar Char"/>
    <w:basedOn w:val="TabelChar"/>
    <w:link w:val="Gambar"/>
    <w:rsid w:val="007B68D5"/>
    <w:rPr>
      <w:rFonts w:ascii="Times New Roman" w:eastAsia="Times New Roman" w:hAnsi="Times New Roman" w:cs="Times New Roman"/>
      <w:b/>
      <w:color w:val="000000"/>
      <w:sz w:val="20"/>
      <w:szCs w:val="20"/>
    </w:rPr>
  </w:style>
  <w:style w:type="paragraph" w:customStyle="1" w:styleId="221">
    <w:name w:val="2.2.1"/>
    <w:basedOn w:val="Heading4"/>
    <w:link w:val="221Char"/>
    <w:qFormat/>
    <w:rsid w:val="00DA5C67"/>
    <w:pPr>
      <w:numPr>
        <w:numId w:val="9"/>
      </w:numPr>
      <w:ind w:left="360"/>
    </w:pPr>
  </w:style>
  <w:style w:type="character" w:customStyle="1" w:styleId="221Char">
    <w:name w:val="2.2.1 Char"/>
    <w:basedOn w:val="Heading4Char"/>
    <w:link w:val="221"/>
    <w:rsid w:val="00DA5C67"/>
    <w:rPr>
      <w:rFonts w:ascii="Times New Roman" w:eastAsiaTheme="majorEastAsia" w:hAnsi="Times New Roman" w:cstheme="majorBidi"/>
      <w:b/>
      <w:iCs/>
    </w:rPr>
  </w:style>
  <w:style w:type="paragraph" w:styleId="Bibliography">
    <w:name w:val="Bibliography"/>
    <w:basedOn w:val="Normal"/>
    <w:next w:val="Normal"/>
    <w:uiPriority w:val="37"/>
    <w:unhideWhenUsed/>
    <w:rsid w:val="00001A55"/>
  </w:style>
  <w:style w:type="character" w:styleId="SubtleEmphasis">
    <w:name w:val="Subtle Emphasis"/>
    <w:aliases w:val="Penulis"/>
    <w:uiPriority w:val="19"/>
    <w:qFormat/>
    <w:rsid w:val="00D605D0"/>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styleId="Hyperlink">
    <w:name w:val="Hyperlink"/>
    <w:basedOn w:val="DefaultParagraphFont"/>
    <w:uiPriority w:val="99"/>
    <w:unhideWhenUsed/>
    <w:rsid w:val="00334CAA"/>
    <w:rPr>
      <w:color w:val="0563C1" w:themeColor="hyperlink"/>
      <w:u w:val="single"/>
    </w:rPr>
  </w:style>
  <w:style w:type="character" w:styleId="UnresolvedMention">
    <w:name w:val="Unresolved Mention"/>
    <w:basedOn w:val="DefaultParagraphFont"/>
    <w:uiPriority w:val="99"/>
    <w:semiHidden/>
    <w:unhideWhenUsed/>
    <w:rsid w:val="00334CAA"/>
    <w:rPr>
      <w:color w:val="605E5C"/>
      <w:shd w:val="clear" w:color="auto" w:fill="E1DFDD"/>
    </w:rPr>
  </w:style>
  <w:style w:type="paragraph" w:styleId="ListParagraph">
    <w:name w:val="List Paragraph"/>
    <w:basedOn w:val="Normal"/>
    <w:link w:val="ListParagraphChar"/>
    <w:uiPriority w:val="34"/>
    <w:qFormat/>
    <w:rsid w:val="00334CAA"/>
    <w:pPr>
      <w:tabs>
        <w:tab w:val="clear" w:pos="567"/>
      </w:tabs>
      <w:spacing w:after="0" w:line="480" w:lineRule="auto"/>
      <w:ind w:left="720"/>
      <w:contextualSpacing/>
    </w:pPr>
    <w:rPr>
      <w:rFonts w:ascii="Calibri" w:eastAsia="Calibri" w:hAnsi="Calibri" w:cs="Calibri"/>
      <w:kern w:val="0"/>
      <w:lang w:val="id-ID"/>
      <w14:ligatures w14:val="none"/>
    </w:rPr>
  </w:style>
  <w:style w:type="character" w:customStyle="1" w:styleId="ListParagraphChar">
    <w:name w:val="List Paragraph Char"/>
    <w:basedOn w:val="DefaultParagraphFont"/>
    <w:link w:val="ListParagraph"/>
    <w:uiPriority w:val="34"/>
    <w:rsid w:val="00334CAA"/>
    <w:rPr>
      <w:rFonts w:ascii="Calibri" w:eastAsia="Calibri" w:hAnsi="Calibri" w:cs="Calibri"/>
      <w:kern w:val="0"/>
      <w:lang w:val="id-ID"/>
      <w14:ligatures w14:val="none"/>
    </w:rPr>
  </w:style>
  <w:style w:type="character" w:customStyle="1" w:styleId="BodyTextChar">
    <w:name w:val="Body Text Char"/>
    <w:link w:val="BodyText"/>
    <w:uiPriority w:val="99"/>
    <w:rsid w:val="00334CAA"/>
    <w:rPr>
      <w:rFonts w:ascii="Times New Roman" w:hAnsi="Times New Roman"/>
      <w:sz w:val="20"/>
      <w:lang w:val="en-US"/>
    </w:rPr>
  </w:style>
  <w:style w:type="paragraph" w:styleId="BodyText">
    <w:name w:val="Body Text"/>
    <w:basedOn w:val="Normal"/>
    <w:link w:val="BodyTextChar"/>
    <w:uiPriority w:val="99"/>
    <w:unhideWhenUsed/>
    <w:rsid w:val="00334CAA"/>
    <w:pPr>
      <w:tabs>
        <w:tab w:val="clear" w:pos="567"/>
      </w:tabs>
      <w:spacing w:after="120" w:line="240" w:lineRule="auto"/>
    </w:pPr>
    <w:rPr>
      <w:sz w:val="20"/>
      <w:lang w:val="en-US"/>
    </w:rPr>
  </w:style>
  <w:style w:type="character" w:customStyle="1" w:styleId="BodyTextChar1">
    <w:name w:val="Body Text Char1"/>
    <w:basedOn w:val="DefaultParagraphFont"/>
    <w:uiPriority w:val="99"/>
    <w:semiHidden/>
    <w:rsid w:val="00334CAA"/>
    <w:rPr>
      <w:rFonts w:ascii="Times New Roman" w:hAnsi="Times New Roman"/>
    </w:rPr>
  </w:style>
  <w:style w:type="table" w:styleId="PlainTable2">
    <w:name w:val="Plain Table 2"/>
    <w:basedOn w:val="TableNormal"/>
    <w:uiPriority w:val="42"/>
    <w:rsid w:val="008D49CC"/>
    <w:pPr>
      <w:spacing w:after="0" w:line="240" w:lineRule="auto"/>
      <w:jc w:val="both"/>
    </w:pPr>
    <w:rPr>
      <w:rFonts w:ascii="Calibri" w:eastAsia="Calibri" w:hAnsi="Calibri" w:cs="Calibri"/>
      <w:kern w:val="0"/>
      <w:lang w:val="id-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4A13A2"/>
    <w:pPr>
      <w:tabs>
        <w:tab w:val="clear" w:pos="567"/>
      </w:tabs>
      <w:spacing w:after="200" w:line="240" w:lineRule="auto"/>
      <w:jc w:val="left"/>
    </w:pPr>
    <w:rPr>
      <w:rFonts w:asciiTheme="minorHAnsi" w:hAnsiTheme="minorHAnsi"/>
      <w:b/>
      <w:bCs/>
      <w:color w:val="4472C4" w:themeColor="accent1"/>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48">
      <w:bodyDiv w:val="1"/>
      <w:marLeft w:val="0"/>
      <w:marRight w:val="0"/>
      <w:marTop w:val="0"/>
      <w:marBottom w:val="0"/>
      <w:divBdr>
        <w:top w:val="none" w:sz="0" w:space="0" w:color="auto"/>
        <w:left w:val="none" w:sz="0" w:space="0" w:color="auto"/>
        <w:bottom w:val="none" w:sz="0" w:space="0" w:color="auto"/>
        <w:right w:val="none" w:sz="0" w:space="0" w:color="auto"/>
      </w:divBdr>
    </w:div>
    <w:div w:id="150408701">
      <w:bodyDiv w:val="1"/>
      <w:marLeft w:val="0"/>
      <w:marRight w:val="0"/>
      <w:marTop w:val="0"/>
      <w:marBottom w:val="0"/>
      <w:divBdr>
        <w:top w:val="none" w:sz="0" w:space="0" w:color="auto"/>
        <w:left w:val="none" w:sz="0" w:space="0" w:color="auto"/>
        <w:bottom w:val="none" w:sz="0" w:space="0" w:color="auto"/>
        <w:right w:val="none" w:sz="0" w:space="0" w:color="auto"/>
      </w:divBdr>
    </w:div>
    <w:div w:id="265355852">
      <w:bodyDiv w:val="1"/>
      <w:marLeft w:val="0"/>
      <w:marRight w:val="0"/>
      <w:marTop w:val="0"/>
      <w:marBottom w:val="0"/>
      <w:divBdr>
        <w:top w:val="none" w:sz="0" w:space="0" w:color="auto"/>
        <w:left w:val="none" w:sz="0" w:space="0" w:color="auto"/>
        <w:bottom w:val="none" w:sz="0" w:space="0" w:color="auto"/>
        <w:right w:val="none" w:sz="0" w:space="0" w:color="auto"/>
      </w:divBdr>
    </w:div>
    <w:div w:id="689184668">
      <w:bodyDiv w:val="1"/>
      <w:marLeft w:val="0"/>
      <w:marRight w:val="0"/>
      <w:marTop w:val="0"/>
      <w:marBottom w:val="0"/>
      <w:divBdr>
        <w:top w:val="none" w:sz="0" w:space="0" w:color="auto"/>
        <w:left w:val="none" w:sz="0" w:space="0" w:color="auto"/>
        <w:bottom w:val="none" w:sz="0" w:space="0" w:color="auto"/>
        <w:right w:val="none" w:sz="0" w:space="0" w:color="auto"/>
      </w:divBdr>
    </w:div>
    <w:div w:id="784034632">
      <w:bodyDiv w:val="1"/>
      <w:marLeft w:val="0"/>
      <w:marRight w:val="0"/>
      <w:marTop w:val="0"/>
      <w:marBottom w:val="0"/>
      <w:divBdr>
        <w:top w:val="none" w:sz="0" w:space="0" w:color="auto"/>
        <w:left w:val="none" w:sz="0" w:space="0" w:color="auto"/>
        <w:bottom w:val="none" w:sz="0" w:space="0" w:color="auto"/>
        <w:right w:val="none" w:sz="0" w:space="0" w:color="auto"/>
      </w:divBdr>
    </w:div>
    <w:div w:id="1005984386">
      <w:bodyDiv w:val="1"/>
      <w:marLeft w:val="0"/>
      <w:marRight w:val="0"/>
      <w:marTop w:val="0"/>
      <w:marBottom w:val="0"/>
      <w:divBdr>
        <w:top w:val="none" w:sz="0" w:space="0" w:color="auto"/>
        <w:left w:val="none" w:sz="0" w:space="0" w:color="auto"/>
        <w:bottom w:val="none" w:sz="0" w:space="0" w:color="auto"/>
        <w:right w:val="none" w:sz="0" w:space="0" w:color="auto"/>
      </w:divBdr>
    </w:div>
    <w:div w:id="1303118476">
      <w:bodyDiv w:val="1"/>
      <w:marLeft w:val="0"/>
      <w:marRight w:val="0"/>
      <w:marTop w:val="0"/>
      <w:marBottom w:val="0"/>
      <w:divBdr>
        <w:top w:val="none" w:sz="0" w:space="0" w:color="auto"/>
        <w:left w:val="none" w:sz="0" w:space="0" w:color="auto"/>
        <w:bottom w:val="none" w:sz="0" w:space="0" w:color="auto"/>
        <w:right w:val="none" w:sz="0" w:space="0" w:color="auto"/>
      </w:divBdr>
    </w:div>
    <w:div w:id="1586957311">
      <w:bodyDiv w:val="1"/>
      <w:marLeft w:val="0"/>
      <w:marRight w:val="0"/>
      <w:marTop w:val="0"/>
      <w:marBottom w:val="0"/>
      <w:divBdr>
        <w:top w:val="none" w:sz="0" w:space="0" w:color="auto"/>
        <w:left w:val="none" w:sz="0" w:space="0" w:color="auto"/>
        <w:bottom w:val="none" w:sz="0" w:space="0" w:color="auto"/>
        <w:right w:val="none" w:sz="0" w:space="0" w:color="auto"/>
      </w:divBdr>
    </w:div>
    <w:div w:id="192495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ari.minaka@uigm.ac.id" TargetMode="Externa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oko%20Supriyono\Desktop\KEBUTUHAN%20SKRIPSI%20DENNY.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oko%20Supriyono\Desktop\KEBUTUHAN%20SKRIPSI%20DENNY.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Nilai sdi</a:t>
            </a:r>
          </a:p>
        </c:rich>
      </c:tx>
      <c:overlay val="0"/>
      <c:spPr>
        <a:noFill/>
        <a:ln>
          <a:noFill/>
        </a:ln>
        <a:effectLst/>
      </c:spPr>
      <c:txPr>
        <a:bodyPr rot="0" spcFirstLastPara="1" vertOverflow="ellipsis" vert="horz" wrap="square" anchor="ctr" anchorCtr="1"/>
        <a:lstStyle/>
        <a:p>
          <a:pPr>
            <a:defRPr sz="12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32968598443681896"/>
          <c:y val="0.18563563563563565"/>
          <c:w val="0.3353284043180661"/>
          <c:h val="0.63339796489402789"/>
        </c:manualLayout>
      </c:layout>
      <c:pieChart>
        <c:varyColors val="1"/>
        <c:ser>
          <c:idx val="0"/>
          <c:order val="0"/>
          <c:spPr>
            <a:solidFill>
              <a:srgbClr val="FFFF00"/>
            </a:solidFill>
          </c:spPr>
          <c:dPt>
            <c:idx val="0"/>
            <c:bubble3D val="0"/>
            <c:spPr>
              <a:solidFill>
                <a:srgbClr val="FFFF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B3AE-485E-968B-0E5D11B6308D}"/>
              </c:ext>
            </c:extLst>
          </c:dPt>
          <c:dPt>
            <c:idx val="1"/>
            <c:bubble3D val="0"/>
            <c:spPr>
              <a:solidFill>
                <a:srgbClr val="00B05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B3AE-485E-968B-0E5D11B6308D}"/>
              </c:ext>
            </c:extLst>
          </c:dPt>
          <c:dPt>
            <c:idx val="2"/>
            <c:bubble3D val="0"/>
            <c:spPr>
              <a:solidFill>
                <a:srgbClr val="FFFF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B3AE-485E-968B-0E5D11B6308D}"/>
              </c:ext>
            </c:extLst>
          </c:dPt>
          <c:dPt>
            <c:idx val="3"/>
            <c:bubble3D val="0"/>
            <c:spPr>
              <a:solidFill>
                <a:srgbClr val="FFFF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B3AE-485E-968B-0E5D11B6308D}"/>
              </c:ext>
            </c:extLst>
          </c:dPt>
          <c:dLbls>
            <c:spPr>
              <a:solidFill>
                <a:schemeClr val="tx1"/>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Sheet1!$B$2:$B$5</c:f>
              <c:numCache>
                <c:formatCode>General</c:formatCode>
                <c:ptCount val="4"/>
                <c:pt idx="0">
                  <c:v>90</c:v>
                </c:pt>
                <c:pt idx="1">
                  <c:v>22.5</c:v>
                </c:pt>
              </c:numCache>
            </c:numRef>
          </c:val>
          <c:extLst>
            <c:ext xmlns:c15="http://schemas.microsoft.com/office/drawing/2012/chart" uri="{02D57815-91ED-43cb-92C2-25804820EDAC}">
              <c15:filteredSeriesTitle>
                <c15:tx>
                  <c:strRef>
                    <c:extLst>
                      <c:ext uri="{02D57815-91ED-43cb-92C2-25804820EDAC}">
                        <c15:formulaRef>
                          <c15:sqref>Sheet1!$B$1</c15:sqref>
                        </c15:formulaRef>
                      </c:ext>
                    </c:extLst>
                    <c:strCache>
                      <c:ptCount val="1"/>
                      <c:pt idx="0">
                        <c:v>#REF!</c:v>
                      </c:pt>
                    </c:strCache>
                  </c:strRef>
                </c15:tx>
              </c15:filteredSeriesTitle>
            </c:ext>
            <c:ext xmlns:c15="http://schemas.microsoft.com/office/drawing/2012/chart" uri="{02D57815-91ED-43cb-92C2-25804820EDAC}">
              <c15:filteredCategoryTitle>
                <c15:cat>
                  <c:strRef>
                    <c:extLst>
                      <c:ext uri="{02D57815-91ED-43cb-92C2-25804820EDAC}">
                        <c15:formulaRef>
                          <c15:sqref>Sheet1!$A$2:$A$5</c15:sqref>
                        </c15:formulaRef>
                      </c:ext>
                    </c:extLst>
                    <c:strCache>
                      <c:ptCount val="2"/>
                      <c:pt idx="0">
                        <c:v>Sedang</c:v>
                      </c:pt>
                      <c:pt idx="1">
                        <c:v>Baik</c:v>
                      </c:pt>
                    </c:strCache>
                  </c:strRef>
                </c15:cat>
              </c15:filteredCategoryTitle>
            </c:ext>
            <c:ext xmlns:c16="http://schemas.microsoft.com/office/drawing/2014/chart" uri="{C3380CC4-5D6E-409C-BE32-E72D297353CC}">
              <c16:uniqueId val="{00000008-B3AE-485E-968B-0E5D11B6308D}"/>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r>
              <a:rPr lang="en-US" sz="110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PERBANDINGAN NILAI PCI &amp; SDI</a:t>
            </a:r>
          </a:p>
        </c:rich>
      </c:tx>
      <c:layout>
        <c:manualLayout>
          <c:xMode val="edge"/>
          <c:yMode val="edge"/>
          <c:x val="0.18966143523868387"/>
          <c:y val="3.6084799278304013E-2"/>
        </c:manualLayout>
      </c:layout>
      <c:overlay val="0"/>
      <c:spPr>
        <a:noFill/>
        <a:ln>
          <a:noFill/>
        </a:ln>
        <a:effectLst/>
      </c:spPr>
      <c:txPr>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'PER. PCI &amp; SDI'!$K$4</c:f>
              <c:strCache>
                <c:ptCount val="1"/>
                <c:pt idx="0">
                  <c:v>PCI</c:v>
                </c:pt>
              </c:strCache>
            </c:strRef>
          </c:tx>
          <c:spPr>
            <a:solidFill>
              <a:schemeClr val="accent1"/>
            </a:solidFill>
            <a:ln>
              <a:noFill/>
            </a:ln>
            <a:effectLst/>
          </c:spPr>
          <c:invertIfNegative val="0"/>
          <c:cat>
            <c:strRef>
              <c:f>'PER. PCI &amp; SDI'!$J$5:$J$8</c:f>
              <c:strCache>
                <c:ptCount val="4"/>
                <c:pt idx="0">
                  <c:v>0+000 - 1+000</c:v>
                </c:pt>
                <c:pt idx="1">
                  <c:v>1+000 - 2+000</c:v>
                </c:pt>
                <c:pt idx="2">
                  <c:v>2+000 - 3+000</c:v>
                </c:pt>
                <c:pt idx="3">
                  <c:v>3+000 - 4+000</c:v>
                </c:pt>
              </c:strCache>
            </c:strRef>
          </c:cat>
          <c:val>
            <c:numRef>
              <c:f>'PER. PCI &amp; SDI'!$K$5:$K$8</c:f>
              <c:numCache>
                <c:formatCode>General</c:formatCode>
                <c:ptCount val="4"/>
                <c:pt idx="0">
                  <c:v>65</c:v>
                </c:pt>
                <c:pt idx="1">
                  <c:v>60</c:v>
                </c:pt>
                <c:pt idx="2">
                  <c:v>65</c:v>
                </c:pt>
                <c:pt idx="3">
                  <c:v>63</c:v>
                </c:pt>
              </c:numCache>
            </c:numRef>
          </c:val>
          <c:extLst>
            <c:ext xmlns:c16="http://schemas.microsoft.com/office/drawing/2014/chart" uri="{C3380CC4-5D6E-409C-BE32-E72D297353CC}">
              <c16:uniqueId val="{00000000-E044-452C-84AC-DBE480E325AC}"/>
            </c:ext>
          </c:extLst>
        </c:ser>
        <c:ser>
          <c:idx val="1"/>
          <c:order val="1"/>
          <c:tx>
            <c:strRef>
              <c:f>'PER. PCI &amp; SDI'!$L$4</c:f>
              <c:strCache>
                <c:ptCount val="1"/>
                <c:pt idx="0">
                  <c:v>SDI</c:v>
                </c:pt>
              </c:strCache>
            </c:strRef>
          </c:tx>
          <c:spPr>
            <a:solidFill>
              <a:schemeClr val="accent2"/>
            </a:solidFill>
            <a:ln>
              <a:noFill/>
            </a:ln>
            <a:effectLst/>
          </c:spPr>
          <c:invertIfNegative val="0"/>
          <c:cat>
            <c:strRef>
              <c:f>'PER. PCI &amp; SDI'!$J$5:$J$8</c:f>
              <c:strCache>
                <c:ptCount val="4"/>
                <c:pt idx="0">
                  <c:v>0+000 - 1+000</c:v>
                </c:pt>
                <c:pt idx="1">
                  <c:v>1+000 - 2+000</c:v>
                </c:pt>
                <c:pt idx="2">
                  <c:v>2+000 - 3+000</c:v>
                </c:pt>
                <c:pt idx="3">
                  <c:v>3+000 - 4+000</c:v>
                </c:pt>
              </c:strCache>
            </c:strRef>
          </c:cat>
          <c:val>
            <c:numRef>
              <c:f>'PER. PCI &amp; SDI'!$L$5:$L$8</c:f>
              <c:numCache>
                <c:formatCode>General</c:formatCode>
                <c:ptCount val="4"/>
                <c:pt idx="0">
                  <c:v>90</c:v>
                </c:pt>
                <c:pt idx="1">
                  <c:v>22.5</c:v>
                </c:pt>
                <c:pt idx="2">
                  <c:v>90</c:v>
                </c:pt>
                <c:pt idx="3">
                  <c:v>90</c:v>
                </c:pt>
              </c:numCache>
            </c:numRef>
          </c:val>
          <c:extLst>
            <c:ext xmlns:c16="http://schemas.microsoft.com/office/drawing/2014/chart" uri="{C3380CC4-5D6E-409C-BE32-E72D297353CC}">
              <c16:uniqueId val="{00000001-E044-452C-84AC-DBE480E325AC}"/>
            </c:ext>
          </c:extLst>
        </c:ser>
        <c:dLbls>
          <c:showLegendKey val="0"/>
          <c:showVal val="0"/>
          <c:showCatName val="0"/>
          <c:showSerName val="0"/>
          <c:showPercent val="0"/>
          <c:showBubbleSize val="0"/>
        </c:dLbls>
        <c:gapWidth val="219"/>
        <c:overlap val="-27"/>
        <c:axId val="1568011536"/>
        <c:axId val="1568010576"/>
      </c:barChart>
      <c:catAx>
        <c:axId val="1568011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568010576"/>
        <c:crosses val="autoZero"/>
        <c:auto val="1"/>
        <c:lblAlgn val="ctr"/>
        <c:lblOffset val="100"/>
        <c:noMultiLvlLbl val="0"/>
      </c:catAx>
      <c:valAx>
        <c:axId val="1568010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NILAI PCI &amp; SDI</a:t>
                </a:r>
              </a:p>
            </c:rich>
          </c:tx>
          <c:layout>
            <c:manualLayout>
              <c:xMode val="edge"/>
              <c:yMode val="edge"/>
              <c:x val="4.8372911169744945E-2"/>
              <c:y val="0.2472324723247232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68011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0.73679</cdr:x>
      <cdr:y>0.34395</cdr:y>
    </cdr:from>
    <cdr:to>
      <cdr:x>0.75772</cdr:x>
      <cdr:y>0.39046</cdr:y>
    </cdr:to>
    <cdr:sp macro="" textlink="">
      <cdr:nvSpPr>
        <cdr:cNvPr id="2" name="Rectangle 1"/>
        <cdr:cNvSpPr/>
      </cdr:nvSpPr>
      <cdr:spPr>
        <a:xfrm xmlns:a="http://schemas.openxmlformats.org/drawingml/2006/main">
          <a:off x="2211106" y="516311"/>
          <a:ext cx="62811" cy="69818"/>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dk1">
            <a:shade val="15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kern="1200"/>
        </a:p>
      </cdr:txBody>
    </cdr:sp>
  </cdr:relSizeAnchor>
  <cdr:relSizeAnchor xmlns:cdr="http://schemas.openxmlformats.org/drawingml/2006/chartDrawing">
    <cdr:from>
      <cdr:x>0.7592</cdr:x>
      <cdr:y>0.30233</cdr:y>
    </cdr:from>
    <cdr:to>
      <cdr:x>0.96488</cdr:x>
      <cdr:y>0.47716</cdr:y>
    </cdr:to>
    <cdr:sp macro="" textlink="">
      <cdr:nvSpPr>
        <cdr:cNvPr id="4" name="Rectangle 3"/>
        <cdr:cNvSpPr/>
      </cdr:nvSpPr>
      <cdr:spPr>
        <a:xfrm xmlns:a="http://schemas.openxmlformats.org/drawingml/2006/main">
          <a:off x="2278366" y="453840"/>
          <a:ext cx="617234" cy="26244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kern="1200">
              <a:latin typeface="Times New Roman" panose="02020603050405020304" pitchFamily="18" charset="0"/>
              <a:cs typeface="Times New Roman" panose="02020603050405020304" pitchFamily="18" charset="0"/>
            </a:rPr>
            <a:t>Sedang</a:t>
          </a:r>
          <a:endParaRPr lang="en-US" sz="900" b="1" kern="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0.74001</cdr:x>
      <cdr:y>0.48191</cdr:y>
    </cdr:from>
    <cdr:to>
      <cdr:x>0.75933</cdr:x>
      <cdr:y>0.51846</cdr:y>
    </cdr:to>
    <cdr:sp macro="" textlink="">
      <cdr:nvSpPr>
        <cdr:cNvPr id="5" name="Rectangle 4"/>
        <cdr:cNvSpPr/>
      </cdr:nvSpPr>
      <cdr:spPr>
        <a:xfrm xmlns:a="http://schemas.openxmlformats.org/drawingml/2006/main">
          <a:off x="2220769" y="723418"/>
          <a:ext cx="57980" cy="54866"/>
        </a:xfrm>
        <a:prstGeom xmlns:a="http://schemas.openxmlformats.org/drawingml/2006/main" prst="rect">
          <a:avLst/>
        </a:prstGeom>
        <a:solidFill xmlns:a="http://schemas.openxmlformats.org/drawingml/2006/main">
          <a:srgbClr val="29B95C"/>
        </a:solidFill>
        <a:ln xmlns:a="http://schemas.openxmlformats.org/drawingml/2006/main">
          <a:solidFill>
            <a:srgbClr val="00B05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kern="1200"/>
        </a:p>
      </cdr:txBody>
    </cdr:sp>
  </cdr:relSizeAnchor>
  <cdr:relSizeAnchor xmlns:cdr="http://schemas.openxmlformats.org/drawingml/2006/chartDrawing">
    <cdr:from>
      <cdr:x>0.76787</cdr:x>
      <cdr:y>0.43697</cdr:y>
    </cdr:from>
    <cdr:to>
      <cdr:x>0.93948</cdr:x>
      <cdr:y>0.61421</cdr:y>
    </cdr:to>
    <cdr:sp macro="" textlink="">
      <cdr:nvSpPr>
        <cdr:cNvPr id="6" name="Rectangle 5"/>
        <cdr:cNvSpPr/>
      </cdr:nvSpPr>
      <cdr:spPr>
        <a:xfrm xmlns:a="http://schemas.openxmlformats.org/drawingml/2006/main">
          <a:off x="2304396" y="655947"/>
          <a:ext cx="515003" cy="26607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kern="1200">
              <a:latin typeface="Times New Roman" panose="02020603050405020304" pitchFamily="18" charset="0"/>
              <a:cs typeface="Times New Roman" panose="02020603050405020304" pitchFamily="18" charset="0"/>
            </a:rPr>
            <a:t>Baik</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Zeb22</b:Tag>
    <b:SourceType>JournalArticle</b:SourceType>
    <b:Guid>{AA79661C-5DD3-4A48-B10E-8C210960B948}</b:Guid>
    <b:Title>Analisa Penurunan Akibat Beban Timbunan Pada Tanah Gambut dengan Perkuatan</b:Title>
    <b:Year>2022</b:Year>
    <b:JournalName>Jurnal Ilmiah Desain Konstruksi</b:JournalName>
    <b:Pages>50-64</b:Pages>
    <b:Author>
      <b:Author>
        <b:NameList>
          <b:Person>
            <b:Last>Zebua</b:Last>
            <b:Middle>Fortumey</b:Middle>
            <b:First>Henry</b:First>
          </b:Person>
        </b:NameList>
      </b:Author>
    </b:Author>
    <b:Volume>21</b:Volume>
    <b:Issue>1</b:Issue>
    <b:RefOrder>1</b:RefOrder>
  </b:Source>
  <b:Source>
    <b:Tag>Zar17</b:Tag>
    <b:SourceType>JournalArticle</b:SourceType>
    <b:Guid>{4DF5ABFA-F225-44CF-B386-3EDB56097378}</b:Guid>
    <b:Title>Masjid dan Makam Sendang Duwur, Perwujudan Akulturasi</b:Title>
    <b:JournalName>Seminar Ikatan Peneliti Lingkungan Binaan Indonesia</b:JournalName>
    <b:Year>2017</b:Year>
    <b:Pages>381-384</b:Pages>
    <b:Author>
      <b:Author>
        <b:NameList>
          <b:Person>
            <b:Last>Zarifa</b:Last>
            <b:First>A.P.</b:First>
          </b:Person>
        </b:NameList>
      </b:Author>
    </b:Author>
    <b:RefOrder>2</b:RefOrder>
  </b:Source>
  <b:Source>
    <b:Tag>Wor19</b:Tag>
    <b:SourceType>Book</b:SourceType>
    <b:Guid>{9DDB2AC4-EE83-4879-88B8-654BEDCD2AC5}</b:Guid>
    <b:Title>Kehidupan Masyarakat pada Masa Praaksara, Masa Hindu Budha dan Masa Islam</b:Title>
    <b:Year>2019</b:Year>
    <b:Publisher>Myria Publisher</b:Publisher>
    <b:Author>
      <b:Author>
        <b:NameList>
          <b:Person>
            <b:Last>Worosetyaningsih</b:Last>
            <b:First>T.</b:First>
          </b:Person>
        </b:NameList>
      </b:Author>
    </b:Author>
    <b:RefOrder>3</b:RefOrder>
  </b:Source>
  <b:Source>
    <b:Tag>Wir23</b:Tag>
    <b:SourceType>JournalArticle</b:SourceType>
    <b:Guid>{D627943E-D142-49FF-9006-8204F1C567BB}</b:Guid>
    <b:Title>Identitas City Branding, Analisis Tampilan Identitas Daerah pada Cover Infografis Bekraf RI</b:Title>
    <b:JournalName>Jurnal Nuansa Akademik</b:JournalName>
    <b:Year>2023</b:Year>
    <b:Pages>189-208</b:Pages>
    <b:Author>
      <b:Author>
        <b:NameList>
          <b:Person>
            <b:Last>Wiradharma</b:Last>
            <b:First>Gunawan</b:First>
          </b:Person>
          <b:Person>
            <b:Last>Arisanty</b:Last>
            <b:First>Melisa</b:First>
          </b:Person>
          <b:Person>
            <b:Last>Riady</b:Last>
            <b:First>Yasir</b:First>
          </b:Person>
        </b:NameList>
      </b:Author>
    </b:Author>
    <b:Month>Juni</b:Month>
    <b:Volume>8</b:Volume>
    <b:Issue>1</b:Issue>
    <b:RefOrder>4</b:RefOrder>
  </b:Source>
  <b:Source>
    <b:Tag>Umi21</b:Tag>
    <b:SourceType>ConferenceProceedings</b:SourceType>
    <b:Guid>{26232B65-41A2-4AA2-9E71-061B02206964}</b:Guid>
    <b:Title>PEMANFAATAN MASJID DAN POSKAMLING SEBAGAI POS PENDIDIKAN DALAM UPAYA MENINGKATKAN SEMANGAT BELAJAR SISWA MELALUI PEMBELAJARAN BERBASIS PENDAMPINGAN PADA MASA PANDEMI DI DUKUH GORAN, DESA BUNGKAL, KECAMATAN BUNGKAL, KABUPATEN PONOROGO</b:Title>
    <b:Year>2021</b:Year>
    <b:Pages>704-728</b:Pages>
    <b:Author>
      <b:Author>
        <b:NameList>
          <b:Person>
            <b:Last>Widiyanti</b:Last>
            <b:First>Umi</b:First>
          </b:Person>
          <b:Person>
            <b:Last>Imtihanah</b:Last>
            <b:Middle>Hidayatul</b:Middle>
            <b:First>Anis</b:First>
          </b:Person>
        </b:NameList>
      </b:Author>
    </b:Author>
    <b:ConferenceName>Prodimas : Prosiding Pengabdian Masyarakat</b:ConferenceName>
    <b:Volume>1</b:Volume>
    <b:RefOrder>5</b:RefOrder>
  </b:Source>
  <b:Source>
    <b:Tag>Wid18</b:Tag>
    <b:SourceType>JournalArticle</b:SourceType>
    <b:Guid>{384DA08B-9674-4E51-ACE9-783A41363AC0}</b:Guid>
    <b:Title>Karakteristik Visual Gapura Wringin Lawang pada Gapura di Perbatasan Kota Malang</b:Title>
    <b:JournalName>LANGKAU BETANG: JURNAL ARSITEKTUR</b:JournalName>
    <b:Year>2018</b:Year>
    <b:Pages>109</b:Pages>
    <b:Author>
      <b:Author>
        <b:NameList>
          <b:Person>
            <b:Last>Widisono</b:Last>
            <b:First>A</b:First>
          </b:Person>
          <b:Person>
            <b:Last>Yusran</b:Last>
            <b:First>Y.A.</b:First>
          </b:Person>
          <b:Person>
            <b:Last>Antariksa</b:Last>
            <b:First>A</b:First>
          </b:Person>
        </b:NameList>
      </b:Author>
    </b:Author>
    <b:Volume>5</b:Volume>
    <b:Issue>2</b:Issue>
    <b:RefOrder>6</b:RefOrder>
  </b:Source>
  <b:Source>
    <b:Tag>Wah20</b:Tag>
    <b:SourceType>JournalArticle</b:SourceType>
    <b:Guid>{32301EBB-C6AB-4576-9E70-E0E5469D3289}</b:Guid>
    <b:Title>Peat Soil Engineering and Mechanical Properties Improvement Under The Effect of Eks Technique at Parit Kuari, Batu Pahat, Johor, West Malaysia.</b:Title>
    <b:JournalName>Bulletin of The Geological Society of Malaysia</b:JournalName>
    <b:Year>2020</b:Year>
    <b:Pages>133-138</b:Pages>
    <b:Author>
      <b:Author>
        <b:NameList>
          <b:Person>
            <b:Last>Wahab</b:Last>
            <b:First>A.</b:First>
          </b:Person>
          <b:Person>
            <b:Last>Embong</b:Last>
            <b:First>Z.</b:First>
          </b:Person>
          <b:Person>
            <b:Last>Hasan</b:Last>
            <b:First>M.</b:First>
          </b:Person>
          <b:Person>
            <b:Last>Musa</b:Last>
            <b:First>H.</b:First>
          </b:Person>
          <b:Person>
            <b:Last>Zaman</b:Last>
            <b:Middle>U. Z.</b:Middle>
            <b:First>Q.</b:First>
          </b:Person>
          <b:Person>
            <b:Last>Ullah</b:Last>
            <b:First>H.</b:First>
          </b:Person>
        </b:NameList>
      </b:Author>
    </b:Author>
    <b:Volume>70</b:Volume>
    <b:RefOrder>7</b:RefOrder>
  </b:Source>
  <b:Source>
    <b:Tag>Tit99</b:Tag>
    <b:SourceType>JournalArticle</b:SourceType>
    <b:Guid>{47EB40F6-2BFE-4370-8190-E2769536E9BA}</b:Guid>
    <b:Title>Evaluation of Bearing Capacity of Piles From Cone Penetration Test Data</b:Title>
    <b:Year>1999</b:Year>
    <b:JournalName>Lousiana Transportation Research Center</b:JournalName>
    <b:Author>
      <b:Author>
        <b:NameList>
          <b:Person>
            <b:Last>Titi</b:Last>
            <b:First>H.H.</b:First>
          </b:Person>
          <b:Person>
            <b:Last>Farsakh</b:Last>
            <b:First>M.Y.A.</b:First>
          </b:Person>
        </b:NameList>
      </b:Author>
    </b:Author>
    <b:RefOrder>8</b:RefOrder>
  </b:Source>
  <b:Source>
    <b:Tag>Suk15</b:Tag>
    <b:SourceType>Book</b:SourceType>
    <b:Guid>{3DA4B0C8-D572-450D-BC50-EBFD94A2C33F}</b:Guid>
    <b:Title>Pembentukan dan Kesesuaian Lahan Gambut Indonesia. Panduan Pengelolaan Berkelanjutan Lahan Gambut Terdegradasi.</b:Title>
    <b:Year>2015</b:Year>
    <b:Author>
      <b:Author>
        <b:NameList>
          <b:Person>
            <b:Last>Sukarman</b:Last>
          </b:Person>
        </b:NameList>
      </b:Author>
    </b:Author>
    <b:City>Bogor</b:City>
    <b:Publisher>Balai Besar Penelitian dan Pembangunan Sumberdaya Lahan Pertanian</b:Publisher>
    <b:RefOrder>9</b:RefOrder>
  </b:Source>
  <b:Source>
    <b:Tag>Kem15</b:Tag>
    <b:SourceType>Book</b:SourceType>
    <b:Guid>{D10A8F9F-ED05-4420-AF63-9B4E4E5DBC2A}</b:Guid>
    <b:Title>Peraturan Menteri Sosial Republik Indonesia</b:Title>
    <b:Year>2015</b:Year>
    <b:City>Jakarta</b:City>
    <b:Author>
      <b:Author>
        <b:NameList>
          <b:Person>
            <b:Last>Sosial</b:Last>
            <b:First>Kementrian</b:First>
          </b:Person>
        </b:NameList>
      </b:Author>
    </b:Author>
    <b:RefOrder>10</b:RefOrder>
  </b:Source>
  <b:Source>
    <b:Tag>SNI12</b:Tag>
    <b:SourceType>Book</b:SourceType>
    <b:Guid>{16B6C855-AFC7-461E-B0CF-1F88B2E48A27}</b:Guid>
    <b:Title>Tata Cara Perencanaan Ketahanan Gempa untuk Struktur Bangunan Gedung dan Non Gedung</b:Title>
    <b:Year>2012</b:Year>
    <b:City>Jakarta</b:City>
    <b:Publisher>Badan Standarisasi Nasional</b:Publisher>
    <b:Author>
      <b:Author>
        <b:NameList>
          <b:Person>
            <b:Last>SNI 1726</b:Last>
          </b:Person>
        </b:NameList>
      </b:Author>
    </b:Author>
    <b:RefOrder>11</b:RefOrder>
  </b:Source>
  <b:Source>
    <b:Tag>Set19</b:Tag>
    <b:SourceType>JournalArticle</b:SourceType>
    <b:Guid>{56620AA5-2886-4319-BC84-A43253303A00}</b:Guid>
    <b:Title>Analisa Daya Dukung Tanah Untuk Pondasi Tiang Pancang Pada Rencana Pembangunan Komplek Pendidikan Islam Al-Azhar 57 Jambi</b:Title>
    <b:JournalName>Jurnal Civrolit Unbari</b:JournalName>
    <b:Year>2019</b:Year>
    <b:Pages>90-92</b:Pages>
    <b:Author>
      <b:Author>
        <b:NameList>
          <b:Person>
            <b:Last>Setiyo</b:Last>
            <b:First>Danipra</b:First>
          </b:Person>
          <b:Person>
            <b:Last>Suhendra</b:Last>
          </b:Person>
          <b:Person>
            <b:Last>Nuklirullah</b:Last>
            <b:First>M.</b:First>
          </b:Person>
        </b:NameList>
      </b:Author>
    </b:Author>
    <b:Volume>4</b:Volume>
    <b:Issue>2</b:Issue>
    <b:RefOrder>12</b:RefOrder>
  </b:Source>
  <b:Source>
    <b:Tag>Set20</b:Tag>
    <b:SourceType>JournalArticle</b:SourceType>
    <b:Guid>{F827E2E5-1E08-4756-92D9-D55B1FFB6E76}</b:Guid>
    <b:Title>Studi Kapasitas Fondasi Tiang Pancang pada Jalur Kereta Solo Balapan - Adi Soemarmo</b:Title>
    <b:JournalName>EQUILIB</b:JournalName>
    <b:Year>2020</b:Year>
    <b:Pages>11-18</b:Pages>
    <b:Author>
      <b:Author>
        <b:NameList>
          <b:Person>
            <b:Last>Setiawan</b:Last>
            <b:First>Rahman</b:First>
          </b:Person>
          <b:Person>
            <b:Last>Zulaicha</b:Last>
            <b:First>Lilis</b:First>
          </b:Person>
          <b:Person>
            <b:Last>Hadisaputro</b:Last>
            <b:First>Ismanto</b:First>
          </b:Person>
        </b:NameList>
      </b:Author>
    </b:Author>
    <b:Volume>1</b:Volume>
    <b:Issue>2</b:Issue>
    <b:RefOrder>13</b:RefOrder>
  </b:Source>
  <b:Source>
    <b:Tag>Sep23</b:Tag>
    <b:SourceType>JournalArticle</b:SourceType>
    <b:Guid>{991E62D2-6116-4694-9C91-1FD100B8CDC0}</b:Guid>
    <b:Title>Analisis Daya Dukung Fondasi Tiang Pancang Berdasarkan Hasil N-SPT yang Terkoreksi dari Hasil PDA Test pada Proyek Jembatan Bukit Rawi</b:Title>
    <b:Year>2023</b:Year>
    <b:JournalName>Jurnal Serambi Engineering</b:JournalName>
    <b:Pages>5715-5620</b:Pages>
    <b:Author>
      <b:Author>
        <b:NameList>
          <b:Person>
            <b:Last>Septianto</b:Last>
            <b:Middle>Tuah</b:Middle>
            <b:First>Bayu</b:First>
          </b:Person>
          <b:Person>
            <b:Last>Yani</b:Last>
            <b:Middle>Ikhwan</b:Middle>
            <b:First>Mohammad </b:First>
          </b:Person>
          <b:Person>
            <b:Last>Sarie</b:Last>
            <b:First>Fatma</b:First>
          </b:Person>
        </b:NameList>
      </b:Author>
    </b:Author>
    <b:Volume>8</b:Volume>
    <b:Issue>2</b:Issue>
    <b:RefOrder>14</b:RefOrder>
  </b:Source>
  <b:Source>
    <b:Tag>Sak19</b:Tag>
    <b:SourceType>JournalArticle</b:SourceType>
    <b:Guid>{46121421-2E34-4C7C-91FE-68C4AD1386F1}</b:Guid>
    <b:Title>Perencanaan Bangunan Bertingkat Banyak Menggunakan Sistem Flat Slab dengan Drop Panel</b:Title>
    <b:JournalName>Jurnal Sipil Statik</b:JournalName>
    <b:Year>2019</b:Year>
    <b:Pages>1703-1710</b:Pages>
    <b:Author>
      <b:Author>
        <b:NameList>
          <b:Person>
            <b:Last>Sakul</b:Last>
            <b:Middle>Ecclesia</b:Middle>
            <b:First>Verrent</b:First>
          </b:Person>
          <b:Person>
            <b:Last>Sumajouw</b:Last>
            <b:Middle>D.J.</b:Middle>
            <b:First>Marthin</b:First>
          </b:Person>
          <b:Person>
            <b:Last>Dapas</b:Last>
            <b:Middle>O.</b:Middle>
            <b:First>Servie</b:First>
          </b:Person>
        </b:NameList>
      </b:Author>
    </b:Author>
    <b:Month>Desember</b:Month>
    <b:Volume>7</b:Volume>
    <b:Issue>12</b:Issue>
    <b:RefOrder>15</b:RefOrder>
  </b:Source>
  <b:Source>
    <b:Tag>Rum15</b:Tag>
    <b:SourceType>JournalArticle</b:SourceType>
    <b:Guid>{425B37FD-01DA-4736-A47E-0467E045914E}</b:Guid>
    <b:Title>Faktor-Faktor yang Berhubungan dengan Pemanfaatan Pelayanan Kesehatan Pada Peserta BPJS Kesehatan di Puskesmas Paniki Bawah Kecamatan Mapanget Kota Manado</b:Title>
    <b:Year>2015</b:Year>
    <b:JournalName>Jikmu Siplemen</b:JournalName>
    <b:Pages>88-100</b:Pages>
    <b:Author>
      <b:Author>
        <b:NameList>
          <b:Person>
            <b:Last>Rumengan</b:Last>
            <b:Middle>S.S</b:Middle>
            <b:First>Debra</b:First>
          </b:Person>
          <b:Person>
            <b:Last>Umboh</b:Last>
            <b:First>J.M.L</b:First>
          </b:Person>
          <b:Person>
            <b:Last>Kandou</b:Last>
            <b:First>G.D.</b:First>
          </b:Person>
        </b:NameList>
      </b:Author>
    </b:Author>
    <b:RefOrder>16</b:RefOrder>
  </b:Source>
  <b:Source>
    <b:Tag>Roi13</b:Tag>
    <b:SourceType>JournalArticle</b:SourceType>
    <b:Guid>{6E981D83-02F9-495B-8F94-64302145A1DA}</b:Guid>
    <b:Title>Gapura Kampung dan Ketahanan Identitas</b:Title>
    <b:JournalName>Jurnal RANAH</b:JournalName>
    <b:Year>2013</b:Year>
    <b:Author>
      <b:Author>
        <b:NameList>
          <b:Person>
            <b:Last>Roikan</b:Last>
            <b:First>R</b:First>
          </b:Person>
        </b:NameList>
      </b:Author>
    </b:Author>
    <b:RefOrder>17</b:RefOrder>
  </b:Source>
  <b:Source>
    <b:Tag>Rit16</b:Tag>
    <b:SourceType>JournalArticle</b:SourceType>
    <b:Guid>{409E9001-FBE4-4ECB-9F71-D0EBBCCD40D9}</b:Guid>
    <b:Title>A Study on Category of Female Body Shapes and their Clothing</b:Title>
    <b:JournalName>BUFT Journal</b:JournalName>
    <b:Year>2016</b:Year>
    <b:Pages>69-76</b:Pages>
    <b:Author>
      <b:Author>
        <b:NameList>
          <b:Person>
            <b:Last>Rita</b:Last>
            <b:Middle>Akter</b:Middle>
            <b:First>Afroza</b:First>
          </b:Person>
          <b:Person>
            <b:Last>Sultana</b:Last>
            <b:First>Summiya</b:First>
          </b:Person>
        </b:NameList>
      </b:Author>
    </b:Author>
    <b:Volume>3</b:Volume>
    <b:RefOrder>18</b:RefOrder>
  </b:Source>
  <b:Source>
    <b:Tag>Ria23</b:Tag>
    <b:SourceType>JournalArticle</b:SourceType>
    <b:Guid>{C2809723-21B9-404A-8D1F-3D2AB7628F8D}</b:Guid>
    <b:Title>Implementasi Pembangunan Gapura Dan Tanaman Obat Keluarga (TOGA) Dalam Pembangunan Prasarana Di Desa Sei Sijenggi</b:Title>
    <b:JournalName>Jurnal Pengabdian Masyarakat Nusantara</b:JournalName>
    <b:Year>2023</b:Year>
    <b:Pages>59-65</b:Pages>
    <b:Author>
      <b:Author>
        <b:NameList>
          <b:Person>
            <b:Last>Rianto</b:Last>
            <b:First>Abdi</b:First>
          </b:Person>
          <b:Person>
            <b:Last>Dahlia</b:Last>
            <b:First>Dahlia</b:First>
          </b:Person>
          <b:Person>
            <b:Last>Ardiani</b:Last>
            <b:First>Vebiola</b:First>
          </b:Person>
          <b:Person>
            <b:Last>Saragih</b:Last>
            <b:First>Alkausar</b:First>
          </b:Person>
        </b:NameList>
      </b:Author>
    </b:Author>
    <b:Month>Maret</b:Month>
    <b:Volume>3</b:Volume>
    <b:Issue>1</b:Issue>
    <b:RefOrder>19</b:RefOrder>
  </b:Source>
  <b:Source>
    <b:Tag>Rah21</b:Tag>
    <b:SourceType>JournalArticle</b:SourceType>
    <b:Guid>{7576EB79-F789-4689-AB72-31FB9AF35CE5}</b:Guid>
    <b:Title>Perancangan Pembangunan Poskamling untuk Keamanan &amp; Pemantauan Covid 19 di Nologaten, Caturtunggal, Depok, Sleman</b:Title>
    <b:JournalName>Dinamisia : Jurnal Pengabdian Kepada Masyarakat</b:JournalName>
    <b:Year>2021</b:Year>
    <b:Pages>1021-1027</b:Pages>
    <b:Author>
      <b:Author>
        <b:NameList>
          <b:Person>
            <b:Last>Rahmawati</b:Last>
            <b:First>Anita</b:First>
          </b:Person>
          <b:Person>
            <b:Last>Adly</b:Last>
            <b:First>Emil</b:First>
          </b:Person>
          <b:Person>
            <b:Last>Fidelia</b:Last>
            <b:First>Fayka</b:First>
          </b:Person>
        </b:NameList>
      </b:Author>
    </b:Author>
    <b:Month>Agustus</b:Month>
    <b:Volume>5</b:Volume>
    <b:Issue>4</b:Issue>
    <b:RefOrder>20</b:RefOrder>
  </b:Source>
  <b:Source>
    <b:Tag>Rah18</b:Tag>
    <b:SourceType>JournalArticle</b:SourceType>
    <b:Guid>{CF500D9A-34EF-45D6-928D-EDB6071CE8D7}</b:Guid>
    <b:Title>Pengaruh Geopolimer untuk Meningkatkan Kuat Geser Tanah Gambut</b:Title>
    <b:JournalName>Jurnal Teknik Sipil</b:JournalName>
    <b:Year>2018</b:Year>
    <b:Pages>187-194</b:Pages>
    <b:Author>
      <b:Author>
        <b:NameList>
          <b:Person>
            <b:Last>Rahayu</b:Last>
            <b:First>Wiwik</b:First>
          </b:Person>
          <b:Person>
            <b:Last>Damoerin</b:Last>
            <b:First>Damrizal</b:First>
          </b:Person>
          <b:Person>
            <b:Last>Hayyan</b:Last>
            <b:First>Allih</b:First>
          </b:Person>
        </b:NameList>
      </b:Author>
    </b:Author>
    <b:Month>Desember</b:Month>
    <b:Volume>25</b:Volume>
    <b:Issue>3</b:Issue>
    <b:RefOrder>21</b:RefOrder>
  </b:Source>
  <b:Source>
    <b:Tag>Rah17</b:Tag>
    <b:SourceType>JournalArticle</b:SourceType>
    <b:Guid>{B5DB9615-A346-4C35-B5F6-8CDDA03FBCF5}</b:Guid>
    <b:Title>Effect of Mixing Geopolymer and Peat on Bearing Capacity in Ogan Komering Ilir (OKI) by Califronia Bearing Ration (CBR) Test.</b:Title>
    <b:JournalName>AIP Conference Proceedings</b:JournalName>
    <b:Year>2017</b:Year>
    <b:Author>
      <b:Author>
        <b:NameList>
          <b:Person>
            <b:Last>Raharja</b:Last>
            <b:Middle>S.</b:Middle>
            <b:First>D.</b:First>
          </b:Person>
          <b:Person>
            <b:Last>Hadiwardoyo</b:Last>
            <b:Middle>P.</b:Middle>
            <b:First>S.</b:First>
          </b:Person>
          <b:Person>
            <b:Last>Rahayu</b:Last>
            <b:First>W.</b:First>
          </b:Person>
          <b:Person>
            <b:Last>Zain</b:Last>
            <b:First>N.</b:First>
          </b:Person>
        </b:NameList>
      </b:Author>
    </b:Author>
    <b:RefOrder>22</b:RefOrder>
  </b:Source>
  <b:Source>
    <b:Tag>PUP22</b:Tag>
    <b:SourceType>Book</b:SourceType>
    <b:Guid>{3BD53DFC-A13A-4512-ACCE-2AD7EB845CB7}</b:Guid>
    <b:Title>Informasi Statistik Infrastrukur PUPR Tahun 2022</b:Title>
    <b:Year>2022</b:Year>
    <b:Publisher>Kementrian Pekerjaan Umum dan Perumahan Rakyat</b:Publisher>
    <b:Author>
      <b:Author>
        <b:NameList>
          <b:Person>
            <b:Last>Prihapsari</b:Last>
            <b:Middle>Dewi</b:Middle>
            <b:First>Setia</b:First>
          </b:Person>
          <b:Person>
            <b:Last>Adilah</b:Last>
            <b:Middle>Ashma</b:Middle>
            <b:First>Nida</b:First>
          </b:Person>
          <b:Person>
            <b:Last>Yaman</b:Last>
            <b:First>Ariyany</b:First>
          </b:Person>
          <b:Person>
            <b:Last>Rosadi</b:Last>
            <b:Middle>Shohibul Zakky</b:Middle>
            <b:First>Ahmad</b:First>
          </b:Person>
          <b:Person>
            <b:Last>Pratiwi</b:Last>
            <b:Middle>Ayu</b:Middle>
            <b:First>Lintang</b:First>
          </b:Person>
          <b:Person>
            <b:Last>Azaki</b:Last>
            <b:First>Naufal</b:First>
          </b:Person>
          <b:Person>
            <b:Last>Fathurrochim</b:Last>
            <b:Middle>Abrori</b:Middle>
            <b:First>Rozi</b:First>
          </b:Person>
          <b:Person>
            <b:Last>Azhari</b:Last>
            <b:First>NitaFikhriani</b:First>
          </b:Person>
        </b:NameList>
      </b:Author>
      <b:Editor>
        <b:NameList>
          <b:Person>
            <b:Last>Nurdini</b:Last>
            <b:First>Siti</b:First>
          </b:Person>
        </b:NameList>
      </b:Editor>
    </b:Author>
    <b:City>Jakarta Selatan</b:City>
    <b:RefOrder>23</b:RefOrder>
  </b:Source>
  <b:Source>
    <b:Tag>Pri20</b:Tag>
    <b:SourceType>JournalArticle</b:SourceType>
    <b:Guid>{463F1C0D-2248-4475-B593-C89D78E9E479}</b:Guid>
    <b:Title>Revitalisasi Pos Kamling Berbasis Komunitas di Masa Pandemi Covid-19</b:Title>
    <b:Year>2020</b:Year>
    <b:JournalName>Jurnal Keamanan Nasional</b:JournalName>
    <b:Pages>304-321</b:Pages>
    <b:Author>
      <b:Author>
        <b:NameList>
          <b:Person>
            <b:Last>Pribadi</b:Last>
            <b:First>S</b:First>
          </b:Person>
        </b:NameList>
      </b:Author>
    </b:Author>
    <b:Volume>6</b:Volume>
    <b:Issue>2</b:Issue>
    <b:RefOrder>24</b:RefOrder>
  </b:Source>
  <b:Source>
    <b:Tag>Pra21</b:Tag>
    <b:SourceType>JournalArticle</b:SourceType>
    <b:Guid>{149FA1D8-CD41-43A5-BEB0-E88E2500727C}</b:Guid>
    <b:Title>Perencanaan Pembangunan di Desa Musi Satu Kecamatan Kalongan Kabupaten Kepulauan Talaud</b:Title>
    <b:Year>2021</b:Year>
    <b:JournalName>Jurnal Administrasi Publik</b:JournalName>
    <b:Pages>1-13</b:Pages>
    <b:Author>
      <b:Author>
        <b:NameList>
          <b:Person>
            <b:Last>Prathama</b:Last>
            <b:Middle>A.</b:Middle>
            <b:First>K.</b:First>
          </b:Person>
          <b:Person>
            <b:Last>Wijono</b:Last>
            <b:First>D.</b:First>
          </b:Person>
        </b:NameList>
      </b:Author>
    </b:Author>
    <b:Volume>7</b:Volume>
    <b:Issue>106</b:Issue>
    <b:RefOrder>25</b:RefOrder>
  </b:Source>
  <b:Source>
    <b:Tag>Piu23</b:Tag>
    <b:SourceType>JournalArticle</b:SourceType>
    <b:Guid>{58517FEC-7637-45C4-808C-98DAD4CABE55}</b:Guid>
    <b:Title>Analisis Potensi Unggulan Desa Pada Sektor Pertanian Yang Ada DiDesa Lubuk Enau Kecamatan Lembak</b:Title>
    <b:JournalName>Jurnal Abdimas Mandiri</b:JournalName>
    <b:Year>2023</b:Year>
    <b:Pages>115-121</b:Pages>
    <b:Author>
      <b:Author>
        <b:NameList>
          <b:Person>
            <b:Last>Piura</b:Last>
            <b:Middle>Puspa</b:Middle>
            <b:First>Meila</b:First>
          </b:Person>
          <b:Person>
            <b:Last>Maulana</b:Last>
            <b:Middle>Azis</b:Middle>
            <b:First>Abdul</b:First>
          </b:Person>
          <b:Person>
            <b:Last>Sari</b:Last>
            <b:First>Rafika</b:First>
          </b:Person>
          <b:Person>
            <b:Last>Putra</b:Last>
            <b:Middle>Darma</b:Middle>
            <b:First>Mgs.Prima</b:First>
          </b:Person>
          <b:Person>
            <b:Last>Purnamasari</b:Last>
            <b:Middle>Dwi</b:Middle>
            <b:First>Endah</b:First>
          </b:Person>
        </b:NameList>
      </b:Author>
    </b:Author>
    <b:Month>Agustus</b:Month>
    <b:Volume>7</b:Volume>
    <b:Issue>2</b:Issue>
    <b:RefOrder>26</b:RefOrder>
  </b:Source>
  <b:Source>
    <b:Tag>Pan10</b:Tag>
    <b:SourceType>Book</b:SourceType>
    <b:Guid>{9F2460A0-C418-476D-9837-C907423A956A}</b:Guid>
    <b:Title>Dimensi Manusia &amp; Ruang Interior</b:Title>
    <b:Year>2010</b:Year>
    <b:City>Jakarta</b:City>
    <b:Publisher>Erlangga</b:Publisher>
    <b:Author>
      <b:Author>
        <b:NameList>
          <b:Person>
            <b:Last>Panero</b:Last>
            <b:First>J</b:First>
          </b:Person>
          <b:Person>
            <b:Last>Zelnik</b:Last>
            <b:First>M</b:First>
          </b:Person>
        </b:NameList>
      </b:Author>
    </b:Author>
    <b:RefOrder>27</b:RefOrder>
  </b:Source>
  <b:Source>
    <b:Tag>Pam13</b:Tag>
    <b:SourceType>Book</b:SourceType>
    <b:Guid>{84235BA2-8800-4290-BFF9-6838A537CDA8}</b:Guid>
    <b:Title>Desain Pondasi Tanah Gempa</b:Title>
    <b:Year>2013</b:Year>
    <b:City>Yogyakarta</b:City>
    <b:Publisher>Andi Offset</b:Publisher>
    <b:Author>
      <b:Author>
        <b:NameList>
          <b:Person>
            <b:Last>Pamungkas</b:Last>
            <b:First>A.</b:First>
          </b:Person>
          <b:Person>
            <b:Last>Harianty</b:Last>
            <b:First>E.</b:First>
          </b:Person>
        </b:NameList>
      </b:Author>
    </b:Author>
    <b:RefOrder>28</b:RefOrder>
  </b:Source>
  <b:Source>
    <b:Tag>Onn21</b:Tag>
    <b:SourceType>JournalArticle</b:SourceType>
    <b:Guid>{90C31AF6-2581-41F8-83E9-88C66F7C8FC7}</b:Guid>
    <b:Title>Perencanaan Pembangunan di Desa Musi Satu Kecamatan Kalongan Kabupaten Kepulauan Talaud</b:Title>
    <b:JournalName>Jurnal Administrasi Publik</b:JournalName>
    <b:Year>2021</b:Year>
    <b:Author>
      <b:Author>
        <b:NameList>
          <b:Person>
            <b:Last>Onnoa</b:Last>
            <b:First>R</b:First>
          </b:Person>
          <b:Person>
            <b:Last>Ruru</b:Last>
            <b:First>J.M.</b:First>
          </b:Person>
          <b:Person>
            <b:Last>Londa</b:Last>
            <b:First>V.Y.</b:First>
          </b:Person>
        </b:NameList>
      </b:Author>
    </b:Author>
    <b:Volume>7</b:Volume>
    <b:Issue>106</b:Issue>
    <b:RefOrder>29</b:RefOrder>
  </b:Source>
  <b:Source>
    <b:Tag>Oli15</b:Tag>
    <b:SourceType>JournalArticle</b:SourceType>
    <b:Guid>{B2D0A864-D5F2-4E8C-8719-454878292B9D}</b:Guid>
    <b:Title>Geopolimer Sebagai Material Infrastruktur Berkelanjutan di Lingkungan Gambut</b:Title>
    <b:JournalName>Annual Civil Engineering Seminar</b:JournalName>
    <b:Year>2015</b:Year>
    <b:Pages>251-256</b:Pages>
    <b:Author>
      <b:Author>
        <b:NameList>
          <b:Person>
            <b:Last>Olivia</b:Last>
            <b:First>Monita</b:First>
          </b:Person>
        </b:NameList>
      </b:Author>
    </b:Author>
    <b:City>Pekanbaru</b:City>
    <b:RefOrder>30</b:RefOrder>
  </b:Source>
  <b:Source>
    <b:Tag>Nor19</b:Tag>
    <b:SourceType>JournalArticle</b:SourceType>
    <b:Guid>{0FDA95EE-0B64-4A8B-80FC-49FA0B30E7AA}</b:Guid>
    <b:Title>Upaya Pencegahan Stunting dengan Optimalisasi Peran Posyandu Melalui Program Kemitraan Masyarakat</b:Title>
    <b:JournalName>Jurnal Pengabdian Masyarakat</b:JournalName>
    <b:Year>2019</b:Year>
    <b:Pages>73-80</b:Pages>
    <b:Author>
      <b:Author>
        <b:NameList>
          <b:Person>
            <b:Last>Norcahyanti</b:Last>
            <b:First>Ika</b:First>
          </b:Person>
          <b:Person>
            <b:Last>Pratama</b:Last>
            <b:First>Antonius</b:First>
          </b:Person>
          <b:Person>
            <b:Last>Pratoko</b:Last>
            <b:Middle>Koko</b:Middle>
            <b:First>Dwi</b:First>
          </b:Person>
        </b:NameList>
      </b:Author>
    </b:Author>
    <b:Volume>3</b:Volume>
    <b:Issue>2</b:Issue>
    <b:RefOrder>31</b:RefOrder>
  </b:Source>
  <b:Source>
    <b:Tag>Nin21</b:Tag>
    <b:SourceType>JournalArticle</b:SourceType>
    <b:Guid>{5FEC4BC0-81C3-4989-BF71-1C5628D31623}</b:Guid>
    <b:Title>Pendampingan Pelaksanaan Kegiatan Posyandu Keliling pada Masa Pandemic CoVid 19 dalam Meningkatkan Kesehatan Balita di Posyandu Kasih Ibu</b:Title>
    <b:JournalName>Berdikari : Jurnal Pengabdian Masyarakat Indonesia</b:JournalName>
    <b:Year>2021</b:Year>
    <b:Pages>1-4</b:Pages>
    <b:Author>
      <b:Author>
        <b:NameList>
          <b:Person>
            <b:Last>Ningrum</b:Last>
            <b:First>Andriati</b:First>
          </b:Person>
          <b:Person>
            <b:Last>Ernawati</b:Last>
            <b:First>Lusi</b:First>
          </b:Person>
        </b:NameList>
      </b:Author>
    </b:Author>
    <b:Month>Juni</b:Month>
    <b:Volume>3</b:Volume>
    <b:Issue>1</b:Issue>
    <b:RefOrder>32</b:RefOrder>
  </b:Source>
  <b:Source>
    <b:Tag>Nau16</b:Tag>
    <b:SourceType>Report</b:SourceType>
    <b:Guid>{8BC8E036-40CF-481B-B078-F5FD2588F59D}</b:Guid>
    <b:Title>Analisa Pengaruh Kekuatan Geser Tanah Gambut di Kabupaten Banyuasin Sumatera Selatan dengan Uji Triaxial UU</b:Title>
    <b:Year>2016</b:Year>
    <b:Publisher>Universitas Sriwijaya</b:Publisher>
    <b:City>Palembang</b:City>
    <b:Author>
      <b:Author>
        <b:NameList>
          <b:Person>
            <b:Last>Nauri</b:Last>
            <b:First>Niar</b:First>
          </b:Person>
        </b:NameList>
      </b:Author>
    </b:Author>
    <b:RefOrder>33</b:RefOrder>
  </b:Source>
  <b:Source>
    <b:Tag>Nas09</b:Tag>
    <b:SourceType>Book</b:SourceType>
    <b:Guid>{208DB6CF-0791-4AFF-B635-E31B5EA088A4}</b:Guid>
    <b:Title>Masa Lalu dalam Masa Kini : Arsitektur Indonesia</b:Title>
    <b:Year>2009</b:Year>
    <b:Publisher>PT. Gramedia Pustaka Utama</b:Publisher>
    <b:Author>
      <b:Author>
        <b:NameList>
          <b:Person>
            <b:Last>Nas</b:Last>
            <b:Middle>M.</b:Middle>
            <b:First>P.J.</b:First>
          </b:Person>
        </b:NameList>
      </b:Author>
    </b:Author>
    <b:RefOrder>34</b:RefOrder>
  </b:Source>
  <b:Source>
    <b:Tag>Mei21</b:Tag>
    <b:SourceType>JournalArticle</b:SourceType>
    <b:Guid>{7CA36989-4140-48E0-B84A-79FDB4A1B3E7}</b:Guid>
    <b:Title>Perancangan Struktur Bawah Gedung Operasional PT. Marga Mandalasakti dengan Boered Pile</b:Title>
    <b:JournalName>Jurnal Teknik Sipil Universitas Serang Raya</b:JournalName>
    <b:Year>2021</b:Year>
    <b:Pages>18-40</b:Pages>
    <b:Author>
      <b:Author>
        <b:NameList>
          <b:Person>
            <b:Last>Meivian</b:Last>
            <b:First>Aditya</b:First>
          </b:Person>
        </b:NameList>
      </b:Author>
    </b:Author>
    <b:Volume>1</b:Volume>
    <b:Issue>1</b:Issue>
    <b:RefOrder>35</b:RefOrder>
  </b:Source>
  <b:Source>
    <b:Tag>Mau20</b:Tag>
    <b:SourceType>JournalArticle</b:SourceType>
    <b:Guid>{04593991-4911-4A0E-908F-5BF48CF324D3}</b:Guid>
    <b:Title>Bentuk dan Makna Simbol pada Elemen Eksterior Gapura di Jalan Kota Bandung</b:Title>
    <b:Year>2020</b:Year>
    <b:JournalName>Jurnal ATRAT</b:JournalName>
    <b:Pages>106-110</b:Pages>
    <b:Author>
      <b:Author>
        <b:NameList>
          <b:Person>
            <b:Last>Maulana</b:Last>
            <b:Middle>Ageng</b:Middle>
            <b:First>Teddy</b:First>
          </b:Person>
          <b:Person>
            <b:Last>Sari</b:Last>
            <b:Middle>Indah Purnama</b:Middle>
            <b:First>Kuntum</b:First>
          </b:Person>
        </b:NameList>
      </b:Author>
    </b:Author>
    <b:Month>Mei</b:Month>
    <b:Volume>8</b:Volume>
    <b:Issue>2</b:Issue>
    <b:RefOrder>36</b:RefOrder>
  </b:Source>
  <b:Source>
    <b:Tag>Mas43</b:Tag>
    <b:SourceType>Book</b:SourceType>
    <b:Guid>{57972AD3-C41A-4755-B30C-059DADDFDC00}</b:Guid>
    <b:Title>A Theory of Human Motivation.</b:Title>
    <b:Year>1943</b:Year>
    <b:Publisher>Psychological Review.</b:Publisher>
    <b:Author>
      <b:Author>
        <b:NameList>
          <b:Person>
            <b:Last>Maslow</b:Last>
            <b:First>A</b:First>
          </b:Person>
        </b:NameList>
      </b:Author>
    </b:Author>
    <b:RefOrder>37</b:RefOrder>
  </b:Source>
  <b:Source>
    <b:Tag>Mar09</b:Tag>
    <b:SourceType>JournalArticle</b:SourceType>
    <b:Guid>{953D03D7-0493-456A-BBF6-3754E1D808E6}</b:Guid>
    <b:Author>
      <b:Author>
        <b:NameList>
          <b:Person>
            <b:Last>Martini</b:Last>
          </b:Person>
        </b:NameList>
      </b:Author>
    </b:Author>
    <b:Title>Analisis Daya Dukung Tanah Pondasi Dangkal Dengan Beberapa Metode</b:Title>
    <b:JournalName>Majalak Ilmiak Mektek</b:JournalName>
    <b:Year>2009</b:Year>
    <b:Pages>76 - 87</b:Pages>
    <b:Volume>11</b:Volume>
    <b:Issue>2</b:Issue>
    <b:RefOrder>38</b:RefOrder>
  </b:Source>
  <b:Source>
    <b:Tag>Kus19</b:Tag>
    <b:SourceType>JournalArticle</b:SourceType>
    <b:Guid>{B8830D9B-D02D-4689-95AF-EBABFB94D178}</b:Guid>
    <b:Title>IMPLEMENTASI SISTEM INFORMASI POSYANDU BERBASIS WEB DAN ANDROID DI DESA BIMOMARTANI</b:Title>
    <b:JournalName>JPPM : Jurnal Pengabdian dan Pemberdayaan Masyarakat</b:JournalName>
    <b:Year>2019</b:Year>
    <b:Author>
      <b:Author>
        <b:NameList>
          <b:Person>
            <b:Last>Kusumadewi</b:Last>
            <b:First>Sri</b:First>
          </b:Person>
          <b:Person>
            <b:Last>Kurniawan</b:Last>
            <b:First>Rahadian</b:First>
          </b:Person>
          <b:Person>
            <b:Last>Wahyuningsih</b:Last>
            <b:First>Hepi</b:First>
          </b:Person>
        </b:NameList>
      </b:Author>
    </b:Author>
    <b:Volume>3</b:Volume>
    <b:Issue>2</b:Issue>
    <b:RefOrder>39</b:RefOrder>
  </b:Source>
  <b:Source>
    <b:Tag>Kus17</b:Tag>
    <b:SourceType>JournalArticle</b:SourceType>
    <b:Guid>{3A820A7E-7A0B-4737-ABBC-F7288D8A7764}</b:Guid>
    <b:Title>Stabilisasi Tanah Menggunakan Fly Ash terhadap Nilai Kuat Tekan Bebas Berdasarkan Variasi Kadar Air Optimum (Studi Kasus Jalan Raya Bojonegara, Kab. Serang)</b:Title>
    <b:JournalName>Fondasi Jurnal Teknik Sipil</b:JournalName>
    <b:Year>2017</b:Year>
    <b:Author>
      <b:Author>
        <b:NameList>
          <b:Person>
            <b:Last>Kusuma</b:Last>
            <b:Middle>Rama</b:Middle>
            <b:First>Indera</b:First>
          </b:Person>
          <b:Person>
            <b:Last>Mina</b:Last>
            <b:First>Enden</b:First>
          </b:Person>
          <b:Person>
            <b:Last>Utomo</b:Last>
            <b:Middle>Prasetio</b:Middle>
            <b:First>Akbar</b:First>
          </b:Person>
        </b:NameList>
      </b:Author>
    </b:Author>
    <b:Volume>6</b:Volume>
    <b:Issue>1</b:Issue>
    <b:RefOrder>40</b:RefOrder>
  </b:Source>
  <b:Source>
    <b:Tag>Kur22</b:Tag>
    <b:SourceType>JournalArticle</b:SourceType>
    <b:Guid>{9B71F1BE-4240-4D42-891E-28258EBADD61}</b:Guid>
    <b:Title>Model Strategi Pengembangan Masyarakat Berbasis Desa Wisata di Situ Gunung Sukabumi</b:Title>
    <b:JournalName>Nuansa Akademik: Jurnal Pembangunan Masyarakat</b:JournalName>
    <b:Year>2022</b:Year>
    <b:Pages>219-236</b:Pages>
    <b:Author>
      <b:Author>
        <b:NameList>
          <b:Person>
            <b:Last>Kurniawan</b:Last>
          </b:Person>
          <b:Person>
            <b:Last>Hafiyyan</b:Last>
            <b:First>Fakhry</b:First>
          </b:Person>
          <b:Person>
            <b:Last>Maulana</b:Last>
            <b:Middle>Afini</b:Middle>
            <b:First>Mahbub</b:First>
          </b:Person>
        </b:NameList>
      </b:Author>
    </b:Author>
    <b:Volume>7</b:Volume>
    <b:Issue>2</b:Issue>
    <b:RefOrder>41</b:RefOrder>
  </b:Source>
  <b:Source>
    <b:Tag>Kal18</b:Tag>
    <b:SourceType>JournalArticle</b:SourceType>
    <b:Guid>{60FF5120-887D-4379-AF0C-3AD5FEB43120}</b:Guid>
    <b:Title>Partisipasi Masyarakat dalam Pembangunan Fisik di</b:Title>
    <b:JournalName>eJournal Ilmu Pemerintahan</b:JournalName>
    <b:Year>2018</b:Year>
    <b:Pages>1689-1702</b:Pages>
    <b:Author>
      <b:Author>
        <b:NameList>
          <b:Person>
            <b:Last>Kalla</b:Last>
            <b:First>Y</b:First>
          </b:Person>
          <b:Person>
            <b:Last>Jamal</b:Last>
            <b:First>M</b:First>
          </b:Person>
          <b:Person>
            <b:Last>Budiman</b:Last>
          </b:Person>
        </b:NameList>
      </b:Author>
    </b:Author>
    <b:Volume>6</b:Volume>
    <b:Issue>4</b:Issue>
    <b:RefOrder>42</b:RefOrder>
  </b:Source>
  <b:Source>
    <b:Tag>Joh16</b:Tag>
    <b:SourceType>JournalArticle</b:SourceType>
    <b:Guid>{9EAD3728-E607-4344-A183-69C2C342E702}</b:Guid>
    <b:Title>Fiber Effects on Compressibility of Peat</b:Title>
    <b:JournalName>IOP Conference Series : Materials Science and Engineering</b:JournalName>
    <b:Year>2016</b:Year>
    <b:Pages>1-9</b:Pages>
    <b:Author>
      <b:Author>
        <b:NameList>
          <b:Person>
            <b:Last>Johari</b:Last>
            <b:Middle>N</b:Middle>
            <b:First>N</b:First>
          </b:Person>
          <b:Person>
            <b:Last>Bakar</b:Last>
            <b:First>I</b:First>
          </b:Person>
          <b:Person>
            <b:Last>Razali</b:Last>
            <b:Middle>N M</b:Middle>
            <b:First>S</b:First>
          </b:Person>
          <b:Person>
            <b:Last>Wahab</b:Last>
            <b:First>N</b:First>
          </b:Person>
        </b:NameList>
      </b:Author>
    </b:Author>
    <b:Volume>136</b:Volume>
    <b:Issue>1</b:Issue>
    <b:RefOrder>43</b:RefOrder>
  </b:Source>
  <b:Source>
    <b:Tag>Huz21</b:Tag>
    <b:SourceType>JournalArticle</b:SourceType>
    <b:Guid>{55490261-A16E-4B41-AB88-DE94540701F1}</b:Guid>
    <b:Title>Perencanaan Pos Jaga Terpadu dan Terintegrasi pada Kawasan Komplek Mandiri Banjarmasin Utara</b:Title>
    <b:Year>2021</b:Year>
    <b:JournalName>Ilung : Jurnal Pengabdian Inovasi Lahan Basah Unggul</b:JournalName>
    <b:Pages>95-106</b:Pages>
    <b:Author>
      <b:Author>
        <b:NameList>
          <b:Person>
            <b:Last>Huzairin</b:Last>
            <b:Middle>Deddy</b:Middle>
            <b:First>Muhammad</b:First>
          </b:Person>
          <b:Person>
            <b:Last>Oktaviana</b:Last>
            <b:First>Anna</b:First>
          </b:Person>
          <b:Person>
            <b:First>Dahliani</b:First>
          </b:Person>
          <b:Person>
            <b:Last>Hartono</b:Last>
            <b:First>Rudi</b:First>
          </b:Person>
        </b:NameList>
      </b:Author>
    </b:Author>
    <b:Month>Juli</b:Month>
    <b:Volume>1</b:Volume>
    <b:Issue>1</b:Issue>
    <b:RefOrder>44</b:RefOrder>
  </b:Source>
  <b:Source>
    <b:Tag>Hua10</b:Tag>
    <b:SourceType>Book</b:SourceType>
    <b:Guid>{ECF91C8B-44FB-4AE6-A02A-5F95E4752B38}</b:Guid>
    <b:Title>Problematic Soils In Search for Solution</b:Title>
    <b:Year>2010</b:Year>
    <b:City>Serdang</b:City>
    <b:Publisher>Universiti Putra Malysia</b:Publisher>
    <b:Author>
      <b:Author>
        <b:NameList>
          <b:Person>
            <b:Last>Huat</b:Last>
            <b:Middle>Bin Kim</b:Middle>
            <b:First>Bujang</b:First>
          </b:Person>
        </b:NameList>
      </b:Author>
    </b:Author>
    <b:RefOrder>45</b:RefOrder>
  </b:Source>
  <b:Source>
    <b:Tag>Has16</b:Tag>
    <b:SourceType>JournalArticle</b:SourceType>
    <b:Guid>{500B87AA-FE6F-4FD6-A126-0F2E0777444C}</b:Guid>
    <b:Author>
      <b:Author>
        <b:NameList>
          <b:Person>
            <b:Last>Hasim</b:Last>
            <b:Middle>S</b:Middle>
            <b:First>Irfan</b:First>
          </b:Person>
          <b:Person>
            <b:Last>Saputra</b:Last>
            <b:Middle>Sobri</b:Middle>
            <b:First>Afandi</b:First>
          </b:Person>
          <b:Person>
            <b:Last>Kusuma</b:Last>
            <b:Middle>Tri</b:Middle>
            <b:First>Fajar</b:First>
          </b:Person>
          <b:Person>
            <b:Last>Fitriani</b:Last>
            <b:First>Yuni</b:First>
          </b:Person>
          <b:Person>
            <b:Last>Nugraha</b:Last>
            <b:Middle>Okta</b:Middle>
            <b:First>Panca</b:First>
          </b:Person>
        </b:NameList>
      </b:Author>
    </b:Author>
    <b:Title>PENYALAHGUNAAN FUNGSI RUANG PUBLIK SEBAGAI SARANA PENUNJANG AKTIVITAS PENGHUNI HUNIAN VERTIKAL KOTA</b:Title>
    <b:JournalName>Jurnal Reka Karsa</b:JournalName>
    <b:Year>2016</b:Year>
    <b:Pages>1-13</b:Pages>
    <b:Month>Februari</b:Month>
    <b:Volume>20</b:Volume>
    <b:RefOrder>46</b:RefOrder>
  </b:Source>
  <b:Source>
    <b:Tag>Har21</b:Tag>
    <b:SourceType>JournalArticle</b:SourceType>
    <b:Guid>{D803C46E-8C24-4BF5-A1B2-A14FBDEA4D71}</b:Guid>
    <b:Title>Analisis Kapasitas Dukung Tiang Pancang Pada Tanah Granular Menggunakan Metode Statis dan Dinamis</b:Title>
    <b:Year>2021</b:Year>
    <b:JournalName>Jurnal Media Inovasi Teknik Sipil Unidayan</b:JournalName>
    <b:Pages>20-30</b:Pages>
    <b:Author>
      <b:Author>
        <b:NameList>
          <b:Person>
            <b:Last>Hartini</b:Last>
          </b:Person>
        </b:NameList>
      </b:Author>
    </b:Author>
    <b:Volume>10</b:Volume>
    <b:Issue>1</b:Issue>
    <b:RefOrder>47</b:RefOrder>
  </b:Source>
  <b:Source>
    <b:Tag>Har92</b:Tag>
    <b:SourceType>Book</b:SourceType>
    <b:Guid>{BF79AE69-8198-4171-B2B9-C9F1B3DEAA8E}</b:Guid>
    <b:Title>Mekanika Tanah I</b:Title>
    <b:Year>1992</b:Year>
    <b:City>Jakarta</b:City>
    <b:Publisher>PT. Gramedie Pustaka Utama</b:Publisher>
    <b:Author>
      <b:Author>
        <b:NameList>
          <b:Person>
            <b:Last>Hardiyatmo</b:Last>
            <b:First>Hary Christady</b:First>
          </b:Person>
        </b:NameList>
      </b:Author>
    </b:Author>
    <b:RefOrder>48</b:RefOrder>
  </b:Source>
  <b:Source>
    <b:Tag>Har18</b:Tag>
    <b:SourceType>Book</b:SourceType>
    <b:Guid>{CE8D7F58-4CEF-46F6-AAC3-41EF37DF6CF8}</b:Guid>
    <b:Title>Teknik Fondasi II</b:Title>
    <b:Year>2018</b:Year>
    <b:City>Yogyakarta</b:City>
    <b:Publisher>Beta Offset</b:Publisher>
    <b:Author>
      <b:Author>
        <b:NameList>
          <b:Person>
            <b:Last>Hardiyatmo</b:Last>
            <b:First>H.C.</b:First>
          </b:Person>
        </b:NameList>
      </b:Author>
    </b:Author>
    <b:RefOrder>49</b:RefOrder>
  </b:Source>
  <b:Source>
    <b:Tag>Har11</b:Tag>
    <b:SourceType>Book</b:SourceType>
    <b:Guid>{0640E272-6D2C-4B18-B1DC-AB47D508598E}</b:Guid>
    <b:Title>Analisis dan Perancangan Fondasi I</b:Title>
    <b:Year>2011</b:Year>
    <b:City>Yogyakarta</b:City>
    <b:Publisher>Gadjah Mada University Press</b:Publisher>
    <b:Author>
      <b:Author>
        <b:NameList>
          <b:Person>
            <b:Last>Hardiyatmo</b:Last>
            <b:First>H.C.</b:First>
          </b:Person>
        </b:NameList>
      </b:Author>
    </b:Author>
    <b:RefOrder>50</b:RefOrder>
  </b:Source>
  <b:Source>
    <b:Tag>Syi22</b:Tag>
    <b:SourceType>JournalArticle</b:SourceType>
    <b:Guid>{21DDDA8D-064A-4425-9E13-AD1FC28C5741}</b:Guid>
    <b:Author>
      <b:Author>
        <b:NameList>
          <b:Person>
            <b:Last>Hamid</b:Last>
            <b:Middle>Fadhilah</b:Middle>
            <b:First>Syifa</b:First>
          </b:Person>
          <b:Person>
            <b:Last>Safri</b:Last>
            <b:Middle>Hamid</b:Middle>
            <b:First>Hasan</b:First>
          </b:Person>
        </b:NameList>
      </b:Author>
    </b:Author>
    <b:Title>Pemanfaatan Pos Keamanan Lingkungan (Poskamling) sebagai Sarana Belajar Bahasa Inggris di Era Normal Baru untuk Anak-Anak di Kelurahan Poris Jaya, Kecamatan Batuceper, Kota Tangerang, Banten.</b:Title>
    <b:JournalName>Abdi Pandawa-Jurnal Pengabdian Kepada Masyarakat (PKM)</b:JournalName>
    <b:Year>2022</b:Year>
    <b:Pages>82-88</b:Pages>
    <b:City>Tangerang</b:City>
    <b:Month>Mei</b:Month>
    <b:Volume>2</b:Volume>
    <b:Issue>1</b:Issue>
    <b:RefOrder>51</b:RefOrder>
  </b:Source>
  <b:Source>
    <b:Tag>Fau23</b:Tag>
    <b:SourceType>JournalArticle</b:SourceType>
    <b:Guid>{DE6033D7-6744-4A68-8B6E-F51320D3D4D6}</b:Guid>
    <b:Title>Bantuan Perencanaan Renovasi Pos Keamanan Lingkungan Perumahan Bumi Wanamukti Kelurahan Sambiroto, Kecamatan Tembalang, Kota Semarang</b:Title>
    <b:JournalName>Jurnal Pengabdian Vokasi</b:JournalName>
    <b:Year>2023</b:Year>
    <b:Pages>313-316</b:Pages>
    <b:Author>
      <b:Author>
        <b:NameList>
          <b:Person>
            <b:Last>Fauziyah</b:Last>
            <b:First>Shifa</b:First>
          </b:Person>
          <b:Person>
            <b:Last>Setiabudi</b:Last>
            <b:First>Bambang</b:First>
          </b:Person>
        </b:NameList>
      </b:Author>
    </b:Author>
    <b:Month>Juni</b:Month>
    <b:Volume>3</b:Volume>
    <b:Issue>1</b:Issue>
    <b:RefOrder>52</b:RefOrder>
  </b:Source>
  <b:Source>
    <b:Tag>Ern11</b:Tag>
    <b:SourceType>JournalArticle</b:SourceType>
    <b:Guid>{87A9E6F2-2FCA-4E94-947E-C468A77907C2}</b:Guid>
    <b:Title>Faktor-Faktor Pembentuk Identitas Suatu Tempat</b:Title>
    <b:Year>2011</b:Year>
    <b:JournalName>Local Wisdom - Jurnal Ilmiah Online</b:JournalName>
    <b:Pages>1-9</b:Pages>
    <b:Author>
      <b:Author>
        <b:NameList>
          <b:Person>
            <b:Last>Ernawati</b:Last>
            <b:First>Jenny</b:First>
          </b:Person>
        </b:NameList>
      </b:Author>
    </b:Author>
    <b:Month>April</b:Month>
    <b:Volume>3</b:Volume>
    <b:Issue>2</b:Issue>
    <b:RefOrder>53</b:RefOrder>
  </b:Source>
  <b:Source>
    <b:Tag>Bow92</b:Tag>
    <b:SourceType>Book</b:SourceType>
    <b:Guid>{9ACD9925-45FA-4260-A0F0-1B584D1F6E4F}</b:Guid>
    <b:Title>Analisis Desain Pondasi Jilid 1 Edisi Keempat</b:Title>
    <b:Year>1992</b:Year>
    <b:City>Jakarta</b:City>
    <b:Publisher>Erlangga</b:Publisher>
    <b:Author>
      <b:Author>
        <b:NameList>
          <b:Person>
            <b:Last>Bowles</b:Last>
            <b:Middle>E.</b:Middle>
            <b:First>Joseph</b:First>
          </b:Person>
        </b:NameList>
      </b:Author>
    </b:Author>
    <b:RefOrder>54</b:RefOrder>
  </b:Source>
  <b:Source>
    <b:Tag>Bas20</b:Tag>
    <b:SourceType>JournalArticle</b:SourceType>
    <b:Guid>{621C5B3D-023C-4B1B-B781-96752E90197F}</b:Guid>
    <b:Title>Perbandingan Daya Dukung Tiang Pancang Berdasarkan Pengujian Cone Penetration Test (CPT) dan Standard Penetration Test (SPT) pada Tanah Berpasir</b:Title>
    <b:JournalName>Ukarst : Universitas Kadiri Riset Teknik Sipil</b:JournalName>
    <b:Year>2020</b:Year>
    <b:Pages>110-123</b:Pages>
    <b:Author>
      <b:Author>
        <b:NameList>
          <b:Person>
            <b:Last>Basoka</b:Last>
            <b:First>I.W.A.</b:First>
          </b:Person>
        </b:NameList>
      </b:Author>
    </b:Author>
    <b:Volume>4</b:Volume>
    <b:Issue>1</b:Issue>
    <b:RefOrder>55</b:RefOrder>
  </b:Source>
  <b:Source>
    <b:Tag>Ayu23</b:Tag>
    <b:SourceType>JournalArticle</b:SourceType>
    <b:Guid>{A611CB21-ABD1-443F-8065-FD28197644E7}</b:Guid>
    <b:Title>Manajemen Perencanaan Pembangunan Perumahan pada Dinas Perumahan Permukiman dan Pertanahan Kabupaten Bulukumba</b:Title>
    <b:Year>2023</b:Year>
    <b:JournalName>Jurnal Unismuh</b:JournalName>
    <b:Pages>931-943</b:Pages>
    <b:Author>
      <b:Author>
        <b:NameList>
          <b:Person>
            <b:Last>Ayuni</b:Last>
            <b:First>Rina</b:First>
          </b:Person>
          <b:Person>
            <b:Last>Usman</b:Last>
            <b:First>Jaelan</b:First>
          </b:Person>
          <b:Person>
            <b:Last>Rahim</b:Last>
            <b:First>Samsir</b:First>
          </b:Person>
        </b:NameList>
      </b:Author>
    </b:Author>
    <b:Volume>4</b:Volume>
    <b:Issue>4</b:Issue>
    <b:RefOrder>56</b:RefOrder>
  </b:Source>
  <b:Source>
    <b:Tag>Ang23</b:Tag>
    <b:SourceType>JournalArticle</b:SourceType>
    <b:Guid>{8A9A050D-EEF7-4DAF-9C7F-314484E61C57}</b:Guid>
    <b:Title>PENINGKATAN POTENSI DESA BERBASIS INDEKS DESA MEMBANGUN DI DESA SIDOMUKTI MELALUI KKN-T KOLABORATIF UNIVERSITAS BOJONEGORO</b:Title>
    <b:JournalName>WAHATUL MUJTAMA': Jurnal Pengabdian Kepada Masyarakat</b:JournalName>
    <b:Year>2023</b:Year>
    <b:Pages>118-128</b:Pages>
    <b:Author>
      <b:Author>
        <b:NameList>
          <b:Person>
            <b:Last>Anggapratama</b:Last>
            <b:First>Reza</b:First>
          </b:Person>
          <b:Person>
            <b:Last>Kusumanjaya</b:Last>
            <b:First>Bima</b:First>
          </b:Person>
          <b:Person>
            <b:Last>Safitri Ranti</b:Last>
          </b:Person>
        </b:NameList>
      </b:Author>
    </b:Author>
    <b:Volume>4</b:Volume>
    <b:Issue>2</b:Issue>
    <b:RefOrder>57</b:RefOrder>
  </b:Source>
  <b:Source>
    <b:Tag>Ang231</b:Tag>
    <b:SourceType>JournalArticle</b:SourceType>
    <b:Guid>{28C6FBCA-04C9-428B-8EDA-AE1D349B5157}</b:Guid>
    <b:Title>Pembuatan Desain Gapura Sebagai Unsur Pembentuk Identitas Desa</b:Title>
    <b:JournalName>SELAPARANG. Jurnal Pengabdian Masyarakat Berkemajuan</b:JournalName>
    <b:Year>2023</b:Year>
    <b:Pages>100-108</b:Pages>
    <b:Author>
      <b:Author>
        <b:NameList>
          <b:Person>
            <b:Last>Angga</b:Last>
            <b:Middle>Dwi</b:Middle>
            <b:First>Prayogi</b:First>
          </b:Person>
          <b:Person>
            <b:Last>Kardiyanto</b:Last>
            <b:Middle>Whinata</b:Middle>
            <b:First>Deddy </b:First>
          </b:Person>
          <b:Person>
            <b:Last>Herlambang</b:Last>
            <b:First>Dwiham</b:First>
          </b:Person>
        </b:NameList>
      </b:Author>
    </b:Author>
    <b:Month>November</b:Month>
    <b:Volume>1</b:Volume>
    <b:Issue>1</b:Issue>
    <b:RefOrder>58</b:RefOrder>
  </b:Source>
  <b:Source>
    <b:Tag>Ama22</b:Tag>
    <b:SourceType>JournalArticle</b:SourceType>
    <b:Guid>{1E90C711-51CA-4E40-A8A7-10B7DA0032B6}</b:Guid>
    <b:Title>Pengaruh Sudut Pemasangan Cerucuk Gelam Terhadap Daya Dukung Pondasi Dangkal pada Tanah Gambut</b:Title>
    <b:JournalName>TEKNIKA : Jurnal Teknik</b:JournalName>
    <b:Year>2022</b:Year>
    <b:Pages>42-48</b:Pages>
    <b:Author>
      <b:Author>
        <b:NameList>
          <b:Person>
            <b:Last>Amalia</b:Last>
            <b:First>Ghina</b:First>
          </b:Person>
          <b:Person>
            <b:Last>Minaka</b:Last>
            <b:Middle>Sriwijaya</b:Middle>
            <b:First>Utari </b:First>
          </b:Person>
          <b:Person>
            <b:Last>Adinda</b:Last>
            <b:First>Rani</b:First>
          </b:Person>
        </b:NameList>
      </b:Author>
    </b:Author>
    <b:Month>Agustus</b:Month>
    <b:Publisher>Fakultas Teknik Universitas IBA</b:Publisher>
    <b:Volume>9</b:Volume>
    <b:Issue>1</b:Issue>
    <b:RefOrder>59</b:RefOrder>
  </b:Source>
  <b:Source>
    <b:Tag>Ama24</b:Tag>
    <b:SourceType>JournalArticle</b:SourceType>
    <b:Guid>{87963259-7085-4198-99CB-76A1CE5E55FD}</b:Guid>
    <b:Title>Analisis Eksperimental Nilai Kuat Tekan Bebas Tanah Gambut</b:Title>
    <b:Year>2024</b:Year>
    <b:Publisher>Jurnal Teknik Sipil ITP</b:Publisher>
    <b:Volume>11</b:Volume>
    <b:Issue>2</b:Issue>
    <b:Author>
      <b:Author>
        <b:NameList>
          <b:Person>
            <b:Last>Amalia</b:Last>
            <b:First>Ghina</b:First>
          </b:Person>
          <b:Person>
            <b:Last>Minaka</b:Last>
            <b:Middle>Sriwijaya</b:Middle>
            <b:First>Utari</b:First>
          </b:Person>
        </b:NameList>
      </b:Author>
    </b:Author>
    <b:Month>Juli</b:Month>
    <b:Pages>88-94</b:Pages>
    <b:RefOrder>60</b:RefOrder>
  </b:Source>
  <b:Source>
    <b:Tag>Ahm16</b:Tag>
    <b:SourceType>JournalArticle</b:SourceType>
    <b:Guid>{1A671097-FBEA-43EE-9F54-361190C0B162}</b:Guid>
    <b:Title>Analisis Daya Dukung Tiang Pancang Menggunakan Data Insitu Tes, Parameter Laboratorium Terhadap Loading Test Kantledge</b:Title>
    <b:Year>2016</b:Year>
    <b:JournalName>Jurnal Konstruksia</b:JournalName>
    <b:Pages>65-74</b:Pages>
    <b:Author>
      <b:Author>
        <b:NameList>
          <b:Person>
            <b:Last>Ahmad</b:Last>
            <b:Middle>Gani</b:Middle>
            <b:First>Lilik</b:First>
          </b:Person>
          <b:Person>
            <b:Last>Surahman</b:Last>
            <b:First>Maman</b:First>
          </b:Person>
        </b:NameList>
      </b:Author>
    </b:Author>
    <b:Volume>7</b:Volume>
    <b:Issue>2</b:Issue>
    <b:RefOrder>61</b:RefOrder>
  </b:Source>
  <b:Source>
    <b:Tag>Pra17</b:Tag>
    <b:SourceType>JournalArticle</b:SourceType>
    <b:Guid>{2842E3EF-65BB-42AD-82B3-1055EBC16C18}</b:Guid>
    <b:Title>PENYULUHAN PENYUSUNAN RENCANA PEMBANGUNAN DESA DI DESA KUAPAN KECAMATAN TAMBANG KABUPATEN KAMPAR</b:Title>
    <b:JournalName>Dinamisa : Jurnal Pengabdian Kepada Masyarakat</b:JournalName>
    <b:Year>2017</b:Year>
    <b:Pages>94-99</b:Pages>
    <b:Author>
      <b:Author>
        <b:NameList>
          <b:Person>
            <b:First>Prahati</b:First>
          </b:Person>
          <b:Person>
            <b:Last>Zuhdi</b:Last>
            <b:First>Sulaiman</b:First>
          </b:Person>
          <b:Person>
            <b:First>Aguswan</b:First>
          </b:Person>
        </b:NameList>
      </b:Author>
    </b:Author>
    <b:Volume>1</b:Volume>
    <b:Issue>1</b:Issue>
    <b:RefOrder>62</b:RefOrder>
  </b:Source>
</b:Sources>
</file>

<file path=customXml/itemProps1.xml><?xml version="1.0" encoding="utf-8"?>
<ds:datastoreItem xmlns:ds="http://schemas.openxmlformats.org/officeDocument/2006/customXml" ds:itemID="{E815F55A-9B63-4F1D-844E-10F58E6E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8797</Words>
  <Characters>50148</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Ghina Amalia</dc:creator>
  <cp:keywords/>
  <dc:description/>
  <cp:lastModifiedBy>Ghina Amalia</cp:lastModifiedBy>
  <cp:revision>5</cp:revision>
  <dcterms:created xsi:type="dcterms:W3CDTF">2025-11-25T07:51:00Z</dcterms:created>
  <dcterms:modified xsi:type="dcterms:W3CDTF">2026-03-24T13:48:00Z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c41ec85b-34cf-3655-9c90-5b79c884ac5e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